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C85F4" w14:textId="77777777" w:rsidR="00C20F95" w:rsidRDefault="00C20F95" w:rsidP="00C20F95">
      <w:pPr>
        <w:pStyle w:val="BodyText"/>
        <w:tabs>
          <w:tab w:val="left" w:pos="1701"/>
        </w:tabs>
      </w:pPr>
      <w:r>
        <w:t>e-NAV 13</w:t>
      </w:r>
      <w:r>
        <w:tab/>
        <w:t>Input</w:t>
      </w:r>
    </w:p>
    <w:p w14:paraId="715BB7BB" w14:textId="77777777" w:rsidR="00C20F95" w:rsidRDefault="00C20F95" w:rsidP="00C20F95">
      <w:pPr>
        <w:pStyle w:val="BodyText"/>
        <w:tabs>
          <w:tab w:val="left" w:pos="1701"/>
        </w:tabs>
      </w:pPr>
      <w:r>
        <w:t>Agenda item</w:t>
      </w:r>
      <w:r>
        <w:tab/>
      </w:r>
    </w:p>
    <w:p w14:paraId="66A475D2" w14:textId="77777777" w:rsidR="00C20F95" w:rsidRDefault="00C20F95" w:rsidP="00C20F95">
      <w:pPr>
        <w:pStyle w:val="BodyText"/>
        <w:tabs>
          <w:tab w:val="left" w:pos="1701"/>
        </w:tabs>
      </w:pPr>
      <w:r>
        <w:t xml:space="preserve">Task </w:t>
      </w:r>
      <w:proofErr w:type="spellStart"/>
      <w:r>
        <w:t>Number</w:t>
      </w:r>
      <w:proofErr w:type="spellEnd"/>
      <w:r>
        <w:tab/>
        <w:t>-</w:t>
      </w:r>
    </w:p>
    <w:p w14:paraId="4E48E0EA" w14:textId="77777777" w:rsidR="00C20F95" w:rsidRDefault="00C20F95" w:rsidP="00C20F95">
      <w:pPr>
        <w:pStyle w:val="BodyText"/>
        <w:tabs>
          <w:tab w:val="left" w:pos="1701"/>
        </w:tabs>
      </w:pPr>
      <w:proofErr w:type="spellStart"/>
      <w:r>
        <w:t>Author</w:t>
      </w:r>
      <w:proofErr w:type="spellEnd"/>
      <w:r>
        <w:t>(s)</w:t>
      </w:r>
      <w:r>
        <w:tab/>
        <w:t>Rolf Zetterberg</w:t>
      </w:r>
    </w:p>
    <w:p w14:paraId="5CE952DD" w14:textId="76ED9A04" w:rsidR="00391679" w:rsidRPr="00BD0F6A" w:rsidRDefault="0060032A" w:rsidP="00391679">
      <w:pPr>
        <w:ind w:left="5216" w:firstLine="1304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Sarasota Output/</w:t>
      </w:r>
      <w:r w:rsidR="00391679" w:rsidRPr="00BD0F6A">
        <w:rPr>
          <w:sz w:val="28"/>
          <w:szCs w:val="28"/>
          <w:lang w:val="en-US"/>
        </w:rPr>
        <w:t>1</w:t>
      </w:r>
    </w:p>
    <w:p w14:paraId="7E1CCAAA" w14:textId="77777777" w:rsidR="00391679" w:rsidRPr="00BD0F6A" w:rsidRDefault="00391679" w:rsidP="00452525">
      <w:pPr>
        <w:jc w:val="center"/>
        <w:rPr>
          <w:b/>
          <w:sz w:val="28"/>
          <w:szCs w:val="28"/>
          <w:lang w:val="en-US"/>
        </w:rPr>
      </w:pPr>
    </w:p>
    <w:p w14:paraId="3197C88E" w14:textId="77777777" w:rsidR="000A2C50" w:rsidRDefault="00452525" w:rsidP="00452525">
      <w:pPr>
        <w:jc w:val="center"/>
        <w:rPr>
          <w:sz w:val="28"/>
          <w:szCs w:val="28"/>
          <w:lang w:val="en-US"/>
        </w:rPr>
      </w:pPr>
      <w:r w:rsidRPr="00452525">
        <w:rPr>
          <w:b/>
          <w:sz w:val="28"/>
          <w:szCs w:val="28"/>
          <w:lang w:val="en-US"/>
        </w:rPr>
        <w:t xml:space="preserve">Report of </w:t>
      </w:r>
      <w:r w:rsidR="00D27D84">
        <w:rPr>
          <w:b/>
          <w:sz w:val="28"/>
          <w:szCs w:val="28"/>
          <w:lang w:val="en-US"/>
        </w:rPr>
        <w:t xml:space="preserve">joint meeting of the </w:t>
      </w:r>
      <w:r w:rsidR="000A1F8F">
        <w:rPr>
          <w:b/>
          <w:sz w:val="28"/>
          <w:szCs w:val="28"/>
          <w:lang w:val="en-US"/>
        </w:rPr>
        <w:t>AIS + COMMUNICATION</w:t>
      </w:r>
      <w:r w:rsidRPr="00452525">
        <w:rPr>
          <w:b/>
          <w:sz w:val="28"/>
          <w:szCs w:val="28"/>
          <w:lang w:val="en-US"/>
        </w:rPr>
        <w:t xml:space="preserve"> WORKING </w:t>
      </w:r>
      <w:proofErr w:type="gramStart"/>
      <w:r w:rsidR="007128A7">
        <w:rPr>
          <w:b/>
          <w:sz w:val="28"/>
          <w:szCs w:val="28"/>
          <w:lang w:val="en-US"/>
        </w:rPr>
        <w:t xml:space="preserve">GROUP </w:t>
      </w:r>
      <w:r w:rsidR="00D27D84">
        <w:rPr>
          <w:b/>
          <w:sz w:val="28"/>
          <w:szCs w:val="28"/>
          <w:lang w:val="en-US"/>
        </w:rPr>
        <w:t xml:space="preserve"> </w:t>
      </w:r>
      <w:r w:rsidR="00FA22C8">
        <w:rPr>
          <w:b/>
          <w:sz w:val="28"/>
          <w:szCs w:val="28"/>
          <w:lang w:val="en-US"/>
        </w:rPr>
        <w:t>of</w:t>
      </w:r>
      <w:proofErr w:type="gramEnd"/>
      <w:r w:rsidR="00FA22C8">
        <w:rPr>
          <w:b/>
          <w:sz w:val="28"/>
          <w:szCs w:val="28"/>
          <w:lang w:val="en-US"/>
        </w:rPr>
        <w:t xml:space="preserve"> the IALA e</w:t>
      </w:r>
      <w:r w:rsidR="00C20F95">
        <w:rPr>
          <w:b/>
          <w:sz w:val="28"/>
          <w:szCs w:val="28"/>
          <w:lang w:val="en-US"/>
        </w:rPr>
        <w:t>-</w:t>
      </w:r>
      <w:r w:rsidR="00BD0F6A">
        <w:rPr>
          <w:b/>
          <w:sz w:val="28"/>
          <w:szCs w:val="28"/>
          <w:lang w:val="en-US"/>
        </w:rPr>
        <w:t>NAV</w:t>
      </w:r>
      <w:r w:rsidR="00C20F95">
        <w:rPr>
          <w:b/>
          <w:sz w:val="28"/>
          <w:szCs w:val="28"/>
          <w:lang w:val="en-US"/>
        </w:rPr>
        <w:t xml:space="preserve"> Committe</w:t>
      </w:r>
      <w:r w:rsidRPr="00452525">
        <w:rPr>
          <w:b/>
          <w:sz w:val="28"/>
          <w:szCs w:val="28"/>
          <w:lang w:val="en-US"/>
        </w:rPr>
        <w:t>e</w:t>
      </w:r>
      <w:r w:rsidRPr="00452525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br/>
      </w:r>
      <w:r w:rsidR="000A1F8F">
        <w:rPr>
          <w:sz w:val="28"/>
          <w:szCs w:val="28"/>
          <w:lang w:val="en-US"/>
        </w:rPr>
        <w:t xml:space="preserve"> </w:t>
      </w:r>
      <w:r w:rsidRPr="00452525">
        <w:rPr>
          <w:sz w:val="28"/>
          <w:szCs w:val="28"/>
          <w:lang w:val="en-US"/>
        </w:rPr>
        <w:t xml:space="preserve"> </w:t>
      </w:r>
      <w:proofErr w:type="spellStart"/>
      <w:r w:rsidR="00532426">
        <w:rPr>
          <w:sz w:val="28"/>
          <w:szCs w:val="28"/>
          <w:lang w:val="en-US"/>
        </w:rPr>
        <w:t>Intersessional</w:t>
      </w:r>
      <w:proofErr w:type="spellEnd"/>
      <w:r w:rsidR="007163C1">
        <w:rPr>
          <w:sz w:val="28"/>
          <w:szCs w:val="28"/>
          <w:lang w:val="en-US"/>
        </w:rPr>
        <w:t xml:space="preserve"> meeting </w:t>
      </w:r>
      <w:r w:rsidR="005B5C28">
        <w:rPr>
          <w:sz w:val="28"/>
          <w:szCs w:val="28"/>
          <w:lang w:val="en-US"/>
        </w:rPr>
        <w:t xml:space="preserve">held </w:t>
      </w:r>
      <w:r w:rsidR="000A1F8F">
        <w:rPr>
          <w:sz w:val="28"/>
          <w:szCs w:val="28"/>
          <w:lang w:val="en-US"/>
        </w:rPr>
        <w:t>25 February – 1 March</w:t>
      </w:r>
      <w:r w:rsidR="007163C1">
        <w:rPr>
          <w:sz w:val="28"/>
          <w:szCs w:val="28"/>
          <w:lang w:val="en-US"/>
        </w:rPr>
        <w:t xml:space="preserve"> 201</w:t>
      </w:r>
      <w:r w:rsidR="000A1F8F">
        <w:rPr>
          <w:sz w:val="28"/>
          <w:szCs w:val="28"/>
          <w:lang w:val="en-US"/>
        </w:rPr>
        <w:t>3</w:t>
      </w:r>
      <w:r w:rsidR="007163C1">
        <w:rPr>
          <w:sz w:val="28"/>
          <w:szCs w:val="28"/>
          <w:lang w:val="en-US"/>
        </w:rPr>
        <w:t xml:space="preserve">, </w:t>
      </w:r>
      <w:r w:rsidR="005B5C28">
        <w:rPr>
          <w:sz w:val="28"/>
          <w:szCs w:val="28"/>
          <w:lang w:val="en-US"/>
        </w:rPr>
        <w:t xml:space="preserve">in </w:t>
      </w:r>
      <w:r w:rsidR="000A1F8F">
        <w:rPr>
          <w:sz w:val="28"/>
          <w:szCs w:val="28"/>
          <w:lang w:val="en-US"/>
        </w:rPr>
        <w:t>Sarasota, FL, USA.</w:t>
      </w:r>
      <w:r w:rsidR="007163C1">
        <w:rPr>
          <w:sz w:val="28"/>
          <w:szCs w:val="28"/>
          <w:lang w:val="en-US"/>
        </w:rPr>
        <w:t xml:space="preserve"> </w:t>
      </w:r>
    </w:p>
    <w:p w14:paraId="26F5BF89" w14:textId="77777777" w:rsidR="00391679" w:rsidRDefault="00391679" w:rsidP="0045252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</w:p>
    <w:p w14:paraId="3CC1BD57" w14:textId="77777777" w:rsidR="00452525" w:rsidRPr="00D30F35" w:rsidRDefault="00452525" w:rsidP="00D30F35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 w:rsidRPr="00D30F35">
        <w:rPr>
          <w:rFonts w:ascii="Times New Roman" w:hAnsi="Times New Roman"/>
          <w:b/>
          <w:sz w:val="28"/>
          <w:szCs w:val="28"/>
          <w:lang w:val="en-US"/>
        </w:rPr>
        <w:t>Introduction</w:t>
      </w:r>
      <w:r w:rsidR="00A220F7">
        <w:rPr>
          <w:rFonts w:ascii="Times New Roman" w:hAnsi="Times New Roman"/>
          <w:b/>
          <w:sz w:val="28"/>
          <w:szCs w:val="28"/>
          <w:lang w:val="en-US"/>
        </w:rPr>
        <w:br/>
      </w:r>
    </w:p>
    <w:p w14:paraId="6F8992E3" w14:textId="77777777" w:rsidR="009E4042" w:rsidRDefault="00452525" w:rsidP="00FB47AC">
      <w:pPr>
        <w:pStyle w:val="Default"/>
        <w:rPr>
          <w:rFonts w:ascii="Times New Roman" w:hAnsi="Times New Roman" w:cs="Times New Roman"/>
          <w:lang w:val="en-US"/>
        </w:rPr>
      </w:pPr>
      <w:r w:rsidRPr="00B80055">
        <w:rPr>
          <w:rFonts w:ascii="Times New Roman" w:hAnsi="Times New Roman" w:cs="Times New Roman"/>
          <w:lang w:val="en-US"/>
        </w:rPr>
        <w:t>T</w:t>
      </w:r>
      <w:r w:rsidR="000A1F8F">
        <w:rPr>
          <w:rFonts w:ascii="Times New Roman" w:hAnsi="Times New Roman" w:cs="Times New Roman"/>
          <w:lang w:val="en-US"/>
        </w:rPr>
        <w:t>he AIS+ COMMUNICATION</w:t>
      </w:r>
      <w:r w:rsidR="00D27D84">
        <w:rPr>
          <w:rFonts w:ascii="Times New Roman" w:hAnsi="Times New Roman" w:cs="Times New Roman"/>
          <w:lang w:val="en-US"/>
        </w:rPr>
        <w:t xml:space="preserve"> Working Group (</w:t>
      </w:r>
      <w:r w:rsidR="007128A7">
        <w:rPr>
          <w:rFonts w:ascii="Times New Roman" w:hAnsi="Times New Roman" w:cs="Times New Roman"/>
          <w:lang w:val="en-US"/>
        </w:rPr>
        <w:t>WG</w:t>
      </w:r>
      <w:r w:rsidR="00D27D84">
        <w:rPr>
          <w:rFonts w:ascii="Times New Roman" w:hAnsi="Times New Roman" w:cs="Times New Roman"/>
          <w:lang w:val="en-US"/>
        </w:rPr>
        <w:t xml:space="preserve"> 3</w:t>
      </w:r>
      <w:r w:rsidR="000A1F8F">
        <w:rPr>
          <w:rFonts w:ascii="Times New Roman" w:hAnsi="Times New Roman" w:cs="Times New Roman"/>
          <w:lang w:val="en-US"/>
        </w:rPr>
        <w:t>+ 4</w:t>
      </w:r>
      <w:r w:rsidR="007128A7">
        <w:rPr>
          <w:rFonts w:ascii="Times New Roman" w:hAnsi="Times New Roman" w:cs="Times New Roman"/>
          <w:lang w:val="en-US"/>
        </w:rPr>
        <w:t>)</w:t>
      </w:r>
      <w:r w:rsidR="00D27D84">
        <w:rPr>
          <w:rFonts w:ascii="Times New Roman" w:hAnsi="Times New Roman" w:cs="Times New Roman"/>
          <w:lang w:val="en-US"/>
        </w:rPr>
        <w:t xml:space="preserve"> </w:t>
      </w:r>
      <w:r w:rsidR="007128A7">
        <w:rPr>
          <w:rFonts w:ascii="Times New Roman" w:hAnsi="Times New Roman" w:cs="Times New Roman"/>
          <w:lang w:val="en-US"/>
        </w:rPr>
        <w:t>of the IALA e-NAV Committe</w:t>
      </w:r>
      <w:r w:rsidR="000A1F8F">
        <w:rPr>
          <w:rFonts w:ascii="Times New Roman" w:hAnsi="Times New Roman" w:cs="Times New Roman"/>
          <w:lang w:val="en-US"/>
        </w:rPr>
        <w:t>e held an</w:t>
      </w:r>
      <w:r w:rsidR="00DF71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F71FF">
        <w:rPr>
          <w:rFonts w:ascii="Times New Roman" w:hAnsi="Times New Roman" w:cs="Times New Roman"/>
          <w:lang w:val="en-US"/>
        </w:rPr>
        <w:t>inters</w:t>
      </w:r>
      <w:r w:rsidRPr="00B80055">
        <w:rPr>
          <w:rFonts w:ascii="Times New Roman" w:hAnsi="Times New Roman" w:cs="Times New Roman"/>
          <w:lang w:val="en-US"/>
        </w:rPr>
        <w:t>essional</w:t>
      </w:r>
      <w:proofErr w:type="spellEnd"/>
      <w:r w:rsidRPr="00B80055">
        <w:rPr>
          <w:rFonts w:ascii="Times New Roman" w:hAnsi="Times New Roman" w:cs="Times New Roman"/>
          <w:lang w:val="en-US"/>
        </w:rPr>
        <w:t xml:space="preserve"> meeting in</w:t>
      </w:r>
      <w:r w:rsidR="008C16FF">
        <w:rPr>
          <w:rFonts w:ascii="Times New Roman" w:hAnsi="Times New Roman" w:cs="Times New Roman"/>
          <w:lang w:val="en-US"/>
        </w:rPr>
        <w:t xml:space="preserve"> </w:t>
      </w:r>
      <w:r w:rsidR="000A1F8F">
        <w:rPr>
          <w:rFonts w:ascii="Times New Roman" w:hAnsi="Times New Roman" w:cs="Times New Roman"/>
          <w:lang w:val="en-US"/>
        </w:rPr>
        <w:t>Sarasota</w:t>
      </w:r>
      <w:r w:rsidR="007852EB">
        <w:rPr>
          <w:rFonts w:ascii="Times New Roman" w:hAnsi="Times New Roman" w:cs="Times New Roman"/>
          <w:lang w:val="en-US"/>
        </w:rPr>
        <w:t>,</w:t>
      </w:r>
      <w:r w:rsidR="00D27D84">
        <w:rPr>
          <w:rFonts w:ascii="Times New Roman" w:hAnsi="Times New Roman" w:cs="Times New Roman"/>
          <w:lang w:val="en-US"/>
        </w:rPr>
        <w:t xml:space="preserve"> </w:t>
      </w:r>
      <w:r w:rsidR="000A1F8F">
        <w:rPr>
          <w:rFonts w:ascii="Times New Roman" w:hAnsi="Times New Roman" w:cs="Times New Roman"/>
          <w:lang w:val="en-US"/>
        </w:rPr>
        <w:t>FL, USA</w:t>
      </w:r>
      <w:r w:rsidR="008C16FF">
        <w:rPr>
          <w:rFonts w:ascii="Times New Roman" w:hAnsi="Times New Roman" w:cs="Times New Roman"/>
          <w:lang w:val="en-US"/>
        </w:rPr>
        <w:t>,</w:t>
      </w:r>
      <w:r w:rsidR="000A1F8F">
        <w:rPr>
          <w:rFonts w:ascii="Times New Roman" w:hAnsi="Times New Roman" w:cs="Times New Roman"/>
          <w:lang w:val="en-US"/>
        </w:rPr>
        <w:t xml:space="preserve"> from 25 February</w:t>
      </w:r>
      <w:r w:rsidR="0002540F">
        <w:rPr>
          <w:rFonts w:ascii="Times New Roman" w:hAnsi="Times New Roman" w:cs="Times New Roman"/>
          <w:lang w:val="en-US"/>
        </w:rPr>
        <w:t xml:space="preserve"> to 1</w:t>
      </w:r>
      <w:r w:rsidR="000A1F8F">
        <w:rPr>
          <w:rFonts w:ascii="Times New Roman" w:hAnsi="Times New Roman" w:cs="Times New Roman"/>
          <w:lang w:val="en-US"/>
        </w:rPr>
        <w:t xml:space="preserve"> March</w:t>
      </w:r>
      <w:r w:rsidR="004C0E6C" w:rsidRPr="00B80055">
        <w:rPr>
          <w:rFonts w:ascii="Times New Roman" w:hAnsi="Times New Roman" w:cs="Times New Roman"/>
          <w:lang w:val="en-US"/>
        </w:rPr>
        <w:t xml:space="preserve"> 201</w:t>
      </w:r>
      <w:r w:rsidR="000A1F8F">
        <w:rPr>
          <w:rFonts w:ascii="Times New Roman" w:hAnsi="Times New Roman" w:cs="Times New Roman"/>
          <w:lang w:val="en-US"/>
        </w:rPr>
        <w:t>3</w:t>
      </w:r>
      <w:r w:rsidR="004C0E6C" w:rsidRPr="00B80055">
        <w:rPr>
          <w:rFonts w:ascii="Times New Roman" w:hAnsi="Times New Roman" w:cs="Times New Roman"/>
          <w:lang w:val="en-US"/>
        </w:rPr>
        <w:t>, ho</w:t>
      </w:r>
      <w:r w:rsidR="00C1048D">
        <w:rPr>
          <w:rFonts w:ascii="Times New Roman" w:hAnsi="Times New Roman" w:cs="Times New Roman"/>
          <w:lang w:val="en-US"/>
        </w:rPr>
        <w:t>sted</w:t>
      </w:r>
      <w:r w:rsidR="008652FA">
        <w:rPr>
          <w:rFonts w:ascii="Times New Roman" w:hAnsi="Times New Roman" w:cs="Times New Roman"/>
          <w:lang w:val="en-US"/>
        </w:rPr>
        <w:t xml:space="preserve"> by </w:t>
      </w:r>
      <w:proofErr w:type="spellStart"/>
      <w:r w:rsidR="008652FA">
        <w:rPr>
          <w:rFonts w:ascii="Times New Roman" w:hAnsi="Times New Roman" w:cs="Times New Roman"/>
          <w:lang w:val="en-US"/>
        </w:rPr>
        <w:t>e</w:t>
      </w:r>
      <w:r w:rsidR="000A1F8F">
        <w:rPr>
          <w:rFonts w:ascii="Times New Roman" w:hAnsi="Times New Roman" w:cs="Times New Roman"/>
          <w:lang w:val="en-US"/>
        </w:rPr>
        <w:t>xactEarth</w:t>
      </w:r>
      <w:proofErr w:type="spellEnd"/>
      <w:r w:rsidR="00D27D84">
        <w:rPr>
          <w:rFonts w:ascii="Times New Roman" w:hAnsi="Times New Roman" w:cs="Times New Roman"/>
          <w:lang w:val="en-US"/>
        </w:rPr>
        <w:t>.</w:t>
      </w:r>
      <w:r w:rsidR="00305FDD">
        <w:rPr>
          <w:rFonts w:ascii="Times New Roman" w:hAnsi="Times New Roman" w:cs="Times New Roman"/>
          <w:lang w:val="en-US"/>
        </w:rPr>
        <w:t xml:space="preserve"> </w:t>
      </w:r>
      <w:r w:rsidRPr="00B80055">
        <w:rPr>
          <w:rFonts w:ascii="Times New Roman" w:hAnsi="Times New Roman" w:cs="Times New Roman"/>
          <w:lang w:val="en-US"/>
        </w:rPr>
        <w:t xml:space="preserve">The venue was </w:t>
      </w:r>
      <w:r w:rsidR="000A1F8F">
        <w:rPr>
          <w:rFonts w:ascii="Times New Roman" w:hAnsi="Times New Roman" w:cs="Times New Roman"/>
          <w:lang w:val="en-US"/>
        </w:rPr>
        <w:t>Indigo Hotel, Sarasota</w:t>
      </w:r>
      <w:r w:rsidR="00FB47AC">
        <w:rPr>
          <w:rFonts w:ascii="Times New Roman" w:hAnsi="Times New Roman" w:cs="Times New Roman"/>
          <w:lang w:val="en-US"/>
        </w:rPr>
        <w:br/>
      </w:r>
      <w:r w:rsidR="00AD7D55" w:rsidRPr="00B80055">
        <w:rPr>
          <w:rFonts w:ascii="Times New Roman" w:hAnsi="Times New Roman" w:cs="Times New Roman"/>
          <w:lang w:val="en-US"/>
        </w:rPr>
        <w:t xml:space="preserve"> </w:t>
      </w:r>
    </w:p>
    <w:p w14:paraId="0BD4F7F8" w14:textId="77777777" w:rsidR="00986388" w:rsidRDefault="00D27D8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52525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meeting was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chaired </w:t>
      </w:r>
      <w:r w:rsidR="00532426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5A1B">
        <w:rPr>
          <w:rFonts w:ascii="Times New Roman" w:hAnsi="Times New Roman" w:cs="Times New Roman"/>
          <w:sz w:val="24"/>
          <w:szCs w:val="24"/>
          <w:lang w:val="en-US"/>
        </w:rPr>
        <w:t>Rolf Zetterberg</w:t>
      </w:r>
      <w:r w:rsidR="0098638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87C30">
        <w:rPr>
          <w:rFonts w:ascii="Times New Roman" w:hAnsi="Times New Roman" w:cs="Times New Roman"/>
          <w:sz w:val="24"/>
          <w:szCs w:val="24"/>
          <w:lang w:val="en-US"/>
        </w:rPr>
        <w:t xml:space="preserve">Chair </w:t>
      </w:r>
      <w:r w:rsidR="00986388">
        <w:rPr>
          <w:rFonts w:ascii="Times New Roman" w:hAnsi="Times New Roman" w:cs="Times New Roman"/>
          <w:sz w:val="24"/>
          <w:szCs w:val="24"/>
          <w:lang w:val="en-US"/>
        </w:rPr>
        <w:t>WG3</w:t>
      </w:r>
      <w:r w:rsidR="000A1F8F">
        <w:rPr>
          <w:rFonts w:ascii="Times New Roman" w:hAnsi="Times New Roman" w:cs="Times New Roman"/>
          <w:sz w:val="24"/>
          <w:szCs w:val="24"/>
          <w:lang w:val="en-US"/>
        </w:rPr>
        <w:t>+4</w:t>
      </w:r>
      <w:r w:rsidR="0098638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4398EFC" w14:textId="77777777" w:rsidR="00832813" w:rsidRDefault="00AB07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The main objective </w:t>
      </w:r>
      <w:r w:rsidR="004C0E6C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of the meeting </w:t>
      </w:r>
      <w:r w:rsidR="00C1048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02540F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r w:rsidR="000A1F8F">
        <w:rPr>
          <w:rFonts w:ascii="Times New Roman" w:hAnsi="Times New Roman" w:cs="Times New Roman"/>
          <w:sz w:val="24"/>
          <w:szCs w:val="24"/>
          <w:lang w:val="en-US"/>
        </w:rPr>
        <w:t xml:space="preserve"> develop a draft input to the next meeting of ITU WP5B, explaining the need for protection of the </w:t>
      </w:r>
      <w:r w:rsidR="00832813">
        <w:rPr>
          <w:rFonts w:ascii="Times New Roman" w:hAnsi="Times New Roman" w:cs="Times New Roman"/>
          <w:sz w:val="24"/>
          <w:szCs w:val="24"/>
          <w:lang w:val="en-US"/>
        </w:rPr>
        <w:t>VDL and give the rationale for VDE.</w:t>
      </w:r>
      <w:r w:rsidR="000A1F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F2EFB44" w14:textId="77777777" w:rsidR="00D27D84" w:rsidRPr="00CA272F" w:rsidRDefault="000A1F8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A27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86A2F81" w14:textId="77777777" w:rsidR="00AB075C" w:rsidRPr="00305FDD" w:rsidRDefault="00AB075C" w:rsidP="00305FDD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 w:rsidRPr="00305FDD">
        <w:rPr>
          <w:rFonts w:ascii="Times New Roman" w:hAnsi="Times New Roman"/>
          <w:b/>
          <w:sz w:val="28"/>
          <w:szCs w:val="28"/>
          <w:lang w:val="en-US"/>
        </w:rPr>
        <w:t>Progress made</w:t>
      </w:r>
    </w:p>
    <w:p w14:paraId="5CAD2C7F" w14:textId="77777777" w:rsidR="00D30F35" w:rsidRPr="00D30F35" w:rsidRDefault="00D30F35" w:rsidP="00D30F35">
      <w:pPr>
        <w:pStyle w:val="ListParagraph"/>
        <w:ind w:leftChars="0" w:left="720"/>
        <w:rPr>
          <w:rFonts w:ascii="Times New Roman" w:hAnsi="Times New Roman"/>
          <w:b/>
          <w:sz w:val="28"/>
          <w:szCs w:val="28"/>
          <w:lang w:val="en-US"/>
        </w:rPr>
      </w:pPr>
    </w:p>
    <w:p w14:paraId="7A90ECA9" w14:textId="77777777" w:rsidR="001F382E" w:rsidRDefault="00D27D84" w:rsidP="00475A1B">
      <w:pPr>
        <w:pStyle w:val="Heading2"/>
        <w:rPr>
          <w:lang w:val="en-US"/>
        </w:rPr>
      </w:pPr>
      <w:r>
        <w:rPr>
          <w:lang w:val="en-US"/>
        </w:rPr>
        <w:t>2</w:t>
      </w:r>
      <w:r w:rsidR="00D30F35">
        <w:rPr>
          <w:lang w:val="en-US"/>
        </w:rPr>
        <w:t xml:space="preserve">.1 </w:t>
      </w:r>
      <w:r>
        <w:rPr>
          <w:lang w:val="en-US"/>
        </w:rPr>
        <w:t>General Discussions</w:t>
      </w:r>
    </w:p>
    <w:p w14:paraId="24D3F825" w14:textId="77777777" w:rsidR="004B6434" w:rsidRDefault="00941803" w:rsidP="001F382E">
      <w:pPr>
        <w:pStyle w:val="Heading3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In the initial session the outcome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of the JCG workshop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in Tokyo 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was 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presented and discussed.</w:t>
      </w:r>
      <w:r w:rsidR="00156E6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r w:rsidR="00475A1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An example of the increasing load on the 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AIS 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VDL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was presented and the consequences considered. The concept of VHF Data Exchange System 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(VDES) 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was introduced with a possible allocation of frequencies for its different components. The concept includes the present AIS, two additional channels for A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SM using TDMA but using different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modulation and channels for terrestrial and satellite based data communication. </w:t>
      </w:r>
    </w:p>
    <w:p w14:paraId="72E37AE1" w14:textId="77777777" w:rsidR="00391C44" w:rsidRDefault="00391C44" w:rsidP="00391C44">
      <w:pPr>
        <w:rPr>
          <w:lang w:val="en-US"/>
        </w:rPr>
      </w:pPr>
    </w:p>
    <w:p w14:paraId="1BEE08F8" w14:textId="77777777" w:rsidR="00A3471F" w:rsidRPr="00A3471F" w:rsidRDefault="00C1048D" w:rsidP="00A3471F">
      <w:pPr>
        <w:outlineLvl w:val="0"/>
        <w:rPr>
          <w:rFonts w:ascii="Arial" w:hAnsi="Arial" w:cs="Arial"/>
          <w:b/>
          <w:sz w:val="32"/>
          <w:szCs w:val="32"/>
          <w:lang w:val="en-US"/>
        </w:rPr>
      </w:pPr>
      <w:r>
        <w:rPr>
          <w:rStyle w:val="Heading2Char"/>
          <w:lang w:val="en-US"/>
        </w:rPr>
        <w:t>2.2</w:t>
      </w:r>
      <w:r w:rsidR="00354F2C">
        <w:rPr>
          <w:rStyle w:val="Heading2Char"/>
          <w:lang w:val="en-US"/>
        </w:rPr>
        <w:t xml:space="preserve"> Draft Liaison statement to ITU WP5B</w:t>
      </w:r>
      <w:r>
        <w:rPr>
          <w:rStyle w:val="Heading2Char"/>
          <w:lang w:val="en-US"/>
        </w:rPr>
        <w:t xml:space="preserve"> on VHF Data Exchange</w:t>
      </w:r>
      <w:r w:rsidR="00354F2C">
        <w:rPr>
          <w:rStyle w:val="Heading2Char"/>
          <w:lang w:val="en-US"/>
        </w:rPr>
        <w:br/>
      </w:r>
      <w:r w:rsidR="00354F2C" w:rsidRPr="00C1048D">
        <w:rPr>
          <w:rFonts w:ascii="Times New Roman" w:hAnsi="Times New Roman" w:cs="Times New Roman"/>
          <w:bCs/>
          <w:sz w:val="24"/>
          <w:szCs w:val="24"/>
          <w:lang w:val="en-US"/>
        </w:rPr>
        <w:br/>
      </w:r>
      <w:r w:rsidR="00A3471F" w:rsidRPr="00354F2C">
        <w:rPr>
          <w:rFonts w:ascii="Times New Roman" w:hAnsi="Times New Roman" w:cs="Times New Roman"/>
          <w:sz w:val="24"/>
          <w:szCs w:val="24"/>
          <w:lang w:val="en-US"/>
        </w:rPr>
        <w:t>A draft lia</w:t>
      </w:r>
      <w:r w:rsidR="00A3471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3471F" w:rsidRPr="00354F2C">
        <w:rPr>
          <w:rFonts w:ascii="Times New Roman" w:hAnsi="Times New Roman" w:cs="Times New Roman"/>
          <w:sz w:val="24"/>
          <w:szCs w:val="24"/>
          <w:lang w:val="en-US"/>
        </w:rPr>
        <w:t>son</w:t>
      </w:r>
      <w:r w:rsidR="00A3471F">
        <w:rPr>
          <w:rFonts w:ascii="Times New Roman" w:hAnsi="Times New Roman" w:cs="Times New Roman"/>
          <w:sz w:val="24"/>
          <w:szCs w:val="24"/>
          <w:lang w:val="en-US"/>
        </w:rPr>
        <w:t xml:space="preserve"> statement to ITU WP5B was developed. The liaison includes two Annexes</w:t>
      </w:r>
      <w:proofErr w:type="gramStart"/>
      <w:r w:rsidR="00A3471F">
        <w:rPr>
          <w:rFonts w:ascii="Times New Roman" w:hAnsi="Times New Roman" w:cs="Times New Roman"/>
          <w:sz w:val="24"/>
          <w:szCs w:val="24"/>
          <w:lang w:val="en-US"/>
        </w:rPr>
        <w:t xml:space="preserve">;  </w:t>
      </w:r>
      <w:proofErr w:type="gramEnd"/>
      <w:r w:rsidR="00A3471F">
        <w:rPr>
          <w:rFonts w:ascii="Times New Roman" w:hAnsi="Times New Roman" w:cs="Times New Roman"/>
          <w:sz w:val="24"/>
          <w:szCs w:val="24"/>
          <w:lang w:val="en-US"/>
        </w:rPr>
        <w:br/>
      </w:r>
      <w:r w:rsidR="00A3471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-  </w:t>
      </w:r>
      <w:r w:rsidR="00A3471F" w:rsidRPr="00A3471F">
        <w:rPr>
          <w:rFonts w:ascii="Times New Roman" w:hAnsi="Times New Roman" w:cs="Times New Roman"/>
          <w:sz w:val="24"/>
          <w:szCs w:val="24"/>
          <w:lang w:val="en-US"/>
        </w:rPr>
        <w:t>Plan for future VHF data communications</w:t>
      </w:r>
      <w:r w:rsidR="00A3471F">
        <w:rPr>
          <w:rFonts w:ascii="Times New Roman" w:hAnsi="Times New Roman" w:cs="Times New Roman"/>
          <w:sz w:val="24"/>
          <w:szCs w:val="24"/>
          <w:lang w:val="en-US"/>
        </w:rPr>
        <w:br/>
        <w:t xml:space="preserve">- </w:t>
      </w:r>
      <w:r w:rsidR="00A3471F" w:rsidRPr="00A3471F">
        <w:rPr>
          <w:rFonts w:ascii="Times New Roman" w:hAnsi="Times New Roman" w:cs="Times New Roman"/>
          <w:sz w:val="24"/>
          <w:szCs w:val="24"/>
          <w:lang w:val="en-US"/>
        </w:rPr>
        <w:t>Working document towards a preliminary draft new report on AIS VHF Data Link (VDL) loading</w:t>
      </w:r>
      <w:r w:rsidR="00B66D06">
        <w:rPr>
          <w:rFonts w:ascii="Times New Roman" w:hAnsi="Times New Roman" w:cs="Times New Roman"/>
          <w:sz w:val="24"/>
          <w:szCs w:val="24"/>
          <w:lang w:val="en-US"/>
        </w:rPr>
        <w:br/>
      </w:r>
      <w:r w:rsidR="00F32E3F">
        <w:rPr>
          <w:rFonts w:ascii="Times New Roman" w:hAnsi="Times New Roman" w:cs="Times New Roman"/>
          <w:sz w:val="24"/>
          <w:szCs w:val="24"/>
          <w:lang w:val="en-US"/>
        </w:rPr>
        <w:t>The liaison statement</w:t>
      </w:r>
      <w:r w:rsidR="00B66D06">
        <w:rPr>
          <w:rFonts w:ascii="Times New Roman" w:hAnsi="Times New Roman" w:cs="Times New Roman"/>
          <w:sz w:val="24"/>
          <w:szCs w:val="24"/>
          <w:lang w:val="en-US"/>
        </w:rPr>
        <w:t xml:space="preserve"> is intended to be the basis for a future CPM report and contains the background for the need for protection of the VDL</w:t>
      </w:r>
      <w:r w:rsidR="00F32E3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66D06">
        <w:rPr>
          <w:rFonts w:ascii="Times New Roman" w:hAnsi="Times New Roman" w:cs="Times New Roman"/>
          <w:sz w:val="24"/>
          <w:szCs w:val="24"/>
          <w:lang w:val="en-US"/>
        </w:rPr>
        <w:t xml:space="preserve"> g</w:t>
      </w:r>
      <w:r w:rsidR="00F32E3F">
        <w:rPr>
          <w:rFonts w:ascii="Times New Roman" w:hAnsi="Times New Roman" w:cs="Times New Roman"/>
          <w:sz w:val="24"/>
          <w:szCs w:val="24"/>
          <w:lang w:val="en-US"/>
        </w:rPr>
        <w:t>ives a rationale for a VDES,</w:t>
      </w:r>
      <w:r w:rsidR="00B66D06">
        <w:rPr>
          <w:rFonts w:ascii="Times New Roman" w:hAnsi="Times New Roman" w:cs="Times New Roman"/>
          <w:sz w:val="24"/>
          <w:szCs w:val="24"/>
          <w:lang w:val="en-US"/>
        </w:rPr>
        <w:t xml:space="preserve"> and adds more information ( in track changes) to the previous descriptio</w:t>
      </w:r>
      <w:r w:rsidR="00F32E3F">
        <w:rPr>
          <w:rFonts w:ascii="Times New Roman" w:hAnsi="Times New Roman" w:cs="Times New Roman"/>
          <w:sz w:val="24"/>
          <w:szCs w:val="24"/>
          <w:lang w:val="en-US"/>
        </w:rPr>
        <w:t>n of that system. T</w:t>
      </w:r>
      <w:r w:rsidR="00B66D06">
        <w:rPr>
          <w:rFonts w:ascii="Times New Roman" w:hAnsi="Times New Roman" w:cs="Times New Roman"/>
          <w:sz w:val="24"/>
          <w:szCs w:val="24"/>
          <w:lang w:val="en-US"/>
        </w:rPr>
        <w:t xml:space="preserve">he need and plans for sharing studies </w:t>
      </w:r>
      <w:r w:rsidR="00F32E3F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B66D06">
        <w:rPr>
          <w:rFonts w:ascii="Times New Roman" w:hAnsi="Times New Roman" w:cs="Times New Roman"/>
          <w:sz w:val="24"/>
          <w:szCs w:val="24"/>
          <w:lang w:val="en-US"/>
        </w:rPr>
        <w:t>described.</w:t>
      </w:r>
    </w:p>
    <w:p w14:paraId="15DAD60E" w14:textId="77777777" w:rsidR="00B66D06" w:rsidRPr="000567A8" w:rsidRDefault="00B66D06" w:rsidP="00B66D06">
      <w:pPr>
        <w:ind w:firstLine="36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</w:p>
    <w:p w14:paraId="0752A743" w14:textId="77777777" w:rsidR="00A3471F" w:rsidRPr="00A3471F" w:rsidRDefault="00B66D06" w:rsidP="00B66D06">
      <w:pPr>
        <w:outlineLvl w:val="0"/>
        <w:rPr>
          <w:rFonts w:ascii="Arial" w:hAnsi="Arial" w:cs="Arial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Chair of the IALA WG3/WG4 </w:t>
      </w:r>
      <w:proofErr w:type="spellStart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>intersessional</w:t>
      </w:r>
      <w:proofErr w:type="spellEnd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 meeting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was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asked to forward the Draft Liaison statement on VDE (Sarasota Output 04) to the IALA secretariat as an input document to eNAV13.</w:t>
      </w:r>
    </w:p>
    <w:p w14:paraId="08E77675" w14:textId="77777777" w:rsidR="00F904B9" w:rsidRPr="00784610" w:rsidRDefault="00F904B9" w:rsidP="00156E6B">
      <w:pPr>
        <w:rPr>
          <w:i/>
          <w:lang w:val="en-AU"/>
        </w:rPr>
      </w:pPr>
    </w:p>
    <w:p w14:paraId="32B81410" w14:textId="77777777" w:rsidR="00B66D06" w:rsidRDefault="005F582E" w:rsidP="005F582E">
      <w:pPr>
        <w:rPr>
          <w:rStyle w:val="Heading2Char"/>
          <w:lang w:val="en-US"/>
        </w:rPr>
      </w:pPr>
      <w:r>
        <w:rPr>
          <w:rStyle w:val="Heading2Char"/>
          <w:lang w:val="en-US"/>
        </w:rPr>
        <w:t>2.3</w:t>
      </w:r>
      <w:r w:rsidR="005314AD" w:rsidRPr="00F904B9">
        <w:rPr>
          <w:rStyle w:val="Heading2Char"/>
          <w:lang w:val="en-US"/>
        </w:rPr>
        <w:t xml:space="preserve"> VHF Data Exchange</w:t>
      </w:r>
      <w:r>
        <w:rPr>
          <w:rStyle w:val="Heading2Char"/>
          <w:lang w:val="en-US"/>
        </w:rPr>
        <w:t xml:space="preserve"> –discussion paper</w:t>
      </w:r>
    </w:p>
    <w:p w14:paraId="5AE66E12" w14:textId="77777777" w:rsidR="004D1780" w:rsidRPr="00B66D06" w:rsidRDefault="00B66D06" w:rsidP="00156E6B">
      <w:pPr>
        <w:outlineLvl w:val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66D06">
        <w:rPr>
          <w:rFonts w:ascii="Times New Roman" w:hAnsi="Times New Roman" w:cs="Times New Roman"/>
          <w:sz w:val="24"/>
          <w:szCs w:val="24"/>
          <w:lang w:val="en-US"/>
        </w:rPr>
        <w:t>The document was progressed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will be kept as a working document within the WG</w:t>
      </w:r>
      <w:r w:rsidR="00F32E3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314AD" w:rsidRPr="00B66D06">
        <w:rPr>
          <w:rFonts w:ascii="Times New Roman" w:hAnsi="Times New Roman" w:cs="Times New Roman"/>
          <w:b/>
          <w:bCs/>
          <w:sz w:val="24"/>
          <w:szCs w:val="24"/>
          <w:lang w:val="en-US"/>
        </w:rPr>
        <w:br/>
      </w:r>
      <w:r w:rsidR="005314AD">
        <w:rPr>
          <w:lang w:val="en-US"/>
        </w:rPr>
        <w:br/>
      </w:r>
      <w:r w:rsidR="004D1780"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  <w:r w:rsidR="004D1780" w:rsidRPr="00B66D06">
        <w:rPr>
          <w:rFonts w:ascii="Times New Roman" w:hAnsi="Times New Roman"/>
          <w:i/>
          <w:sz w:val="24"/>
          <w:szCs w:val="24"/>
          <w:lang w:val="en-US"/>
        </w:rPr>
        <w:t xml:space="preserve">  </w:t>
      </w:r>
    </w:p>
    <w:p w14:paraId="55199496" w14:textId="77777777" w:rsidR="005314AD" w:rsidRPr="000677A4" w:rsidRDefault="009902F1" w:rsidP="00C20133">
      <w:pPr>
        <w:pStyle w:val="ListParagraph"/>
        <w:numPr>
          <w:ilvl w:val="0"/>
          <w:numId w:val="11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 w:rsidRPr="000677A4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0677A4">
        <w:rPr>
          <w:rFonts w:ascii="Times New Roman" w:hAnsi="Times New Roman"/>
          <w:b/>
          <w:i/>
          <w:sz w:val="24"/>
          <w:szCs w:val="24"/>
          <w:lang w:val="en-US"/>
        </w:rPr>
        <w:t>Chair</w:t>
      </w:r>
      <w:r w:rsidR="004D1780" w:rsidRPr="000677A4">
        <w:rPr>
          <w:rFonts w:ascii="Times New Roman" w:hAnsi="Times New Roman"/>
          <w:b/>
          <w:i/>
          <w:sz w:val="24"/>
          <w:szCs w:val="24"/>
          <w:lang w:val="en-US"/>
        </w:rPr>
        <w:t xml:space="preserve"> of the IALA WG3/WG4 </w:t>
      </w:r>
      <w:proofErr w:type="spellStart"/>
      <w:r w:rsidR="004D1780" w:rsidRPr="000677A4">
        <w:rPr>
          <w:rFonts w:ascii="Times New Roman" w:hAnsi="Times New Roman"/>
          <w:b/>
          <w:i/>
          <w:sz w:val="24"/>
          <w:szCs w:val="24"/>
          <w:lang w:val="en-US"/>
        </w:rPr>
        <w:t>intersessional</w:t>
      </w:r>
      <w:proofErr w:type="spellEnd"/>
      <w:r w:rsidR="004D1780" w:rsidRPr="000677A4">
        <w:rPr>
          <w:rFonts w:ascii="Times New Roman" w:hAnsi="Times New Roman"/>
          <w:b/>
          <w:i/>
          <w:sz w:val="24"/>
          <w:szCs w:val="24"/>
          <w:lang w:val="en-US"/>
        </w:rPr>
        <w:t xml:space="preserve"> meeting</w:t>
      </w:r>
      <w:r w:rsidR="004D1780" w:rsidRPr="000677A4">
        <w:rPr>
          <w:rFonts w:ascii="Times New Roman" w:hAnsi="Times New Roman"/>
          <w:i/>
          <w:sz w:val="24"/>
          <w:szCs w:val="24"/>
          <w:lang w:val="en-US"/>
        </w:rPr>
        <w:t xml:space="preserve"> was aske</w:t>
      </w:r>
      <w:r w:rsidR="00B66D06" w:rsidRPr="000677A4">
        <w:rPr>
          <w:rFonts w:ascii="Times New Roman" w:hAnsi="Times New Roman"/>
          <w:i/>
          <w:sz w:val="24"/>
          <w:szCs w:val="24"/>
          <w:lang w:val="en-US"/>
        </w:rPr>
        <w:t>d to forward Workin</w:t>
      </w:r>
      <w:r w:rsidR="00156E6B" w:rsidRPr="000677A4">
        <w:rPr>
          <w:rFonts w:ascii="Times New Roman" w:hAnsi="Times New Roman"/>
          <w:i/>
          <w:sz w:val="24"/>
          <w:szCs w:val="24"/>
          <w:lang w:val="en-US"/>
        </w:rPr>
        <w:t>g</w:t>
      </w:r>
      <w:r w:rsidR="00B66D06" w:rsidRPr="000677A4">
        <w:rPr>
          <w:rFonts w:ascii="Times New Roman" w:hAnsi="Times New Roman"/>
          <w:i/>
          <w:sz w:val="24"/>
          <w:szCs w:val="24"/>
          <w:lang w:val="en-US"/>
        </w:rPr>
        <w:t xml:space="preserve"> Document (Sar</w:t>
      </w:r>
      <w:r w:rsidR="00F32E3F">
        <w:rPr>
          <w:rFonts w:ascii="Times New Roman" w:hAnsi="Times New Roman"/>
          <w:i/>
          <w:sz w:val="24"/>
          <w:szCs w:val="24"/>
          <w:lang w:val="en-US"/>
        </w:rPr>
        <w:t>a</w:t>
      </w:r>
      <w:r w:rsidR="00B66D06" w:rsidRPr="000677A4">
        <w:rPr>
          <w:rFonts w:ascii="Times New Roman" w:hAnsi="Times New Roman"/>
          <w:i/>
          <w:sz w:val="24"/>
          <w:szCs w:val="24"/>
          <w:lang w:val="en-US"/>
        </w:rPr>
        <w:t>sota</w:t>
      </w:r>
      <w:r w:rsidR="004D1780" w:rsidRPr="000677A4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F32E3F">
        <w:rPr>
          <w:rFonts w:ascii="Times New Roman" w:hAnsi="Times New Roman"/>
          <w:i/>
          <w:sz w:val="24"/>
          <w:szCs w:val="24"/>
          <w:lang w:val="en-US"/>
        </w:rPr>
        <w:t>WD 02</w:t>
      </w:r>
      <w:r w:rsidR="004D1780" w:rsidRPr="000677A4">
        <w:rPr>
          <w:rFonts w:ascii="Times New Roman" w:hAnsi="Times New Roman"/>
          <w:i/>
          <w:sz w:val="24"/>
          <w:szCs w:val="24"/>
          <w:lang w:val="en-US"/>
        </w:rPr>
        <w:t>) to future meetings.</w:t>
      </w:r>
    </w:p>
    <w:p w14:paraId="5166157C" w14:textId="77777777" w:rsidR="00964CA7" w:rsidRPr="009627BA" w:rsidRDefault="004064F9" w:rsidP="00784610">
      <w:pPr>
        <w:rPr>
          <w:rFonts w:ascii="Times New Roman" w:hAnsi="Times New Roman"/>
          <w:b/>
          <w:i/>
          <w:sz w:val="24"/>
          <w:szCs w:val="24"/>
          <w:lang w:val="en-US"/>
        </w:rPr>
      </w:pPr>
      <w:r w:rsidRPr="00C20110">
        <w:rPr>
          <w:rFonts w:ascii="Times New Roman" w:hAnsi="Times New Roman"/>
          <w:i/>
          <w:sz w:val="24"/>
          <w:szCs w:val="24"/>
          <w:lang w:val="en-US"/>
        </w:rPr>
        <w:br/>
      </w:r>
    </w:p>
    <w:p w14:paraId="54530B77" w14:textId="77777777" w:rsidR="005314AD" w:rsidRDefault="005F582E" w:rsidP="005314AD">
      <w:pPr>
        <w:pStyle w:val="Heading2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</w:pPr>
      <w:r>
        <w:rPr>
          <w:lang w:val="en-US"/>
        </w:rPr>
        <w:t>2.4</w:t>
      </w:r>
      <w:r w:rsidR="00F32E3F">
        <w:rPr>
          <w:lang w:val="en-US"/>
        </w:rPr>
        <w:t xml:space="preserve"> Harmoniz</w:t>
      </w:r>
      <w:r w:rsidR="005314AD">
        <w:rPr>
          <w:lang w:val="en-US"/>
        </w:rPr>
        <w:t>ed implementation of AIS</w:t>
      </w:r>
      <w:r w:rsidR="00494206">
        <w:rPr>
          <w:lang w:val="en-US"/>
        </w:rPr>
        <w:t xml:space="preserve"> ASM</w:t>
      </w:r>
      <w:r>
        <w:rPr>
          <w:lang w:val="en-US"/>
        </w:rPr>
        <w:br/>
      </w:r>
      <w:r>
        <w:rPr>
          <w:lang w:val="en-US"/>
        </w:rPr>
        <w:br/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The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Draft Guideline on The Harmoniz</w:t>
      </w:r>
      <w:r w:rsidRPr="005F582E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ed Implementation of AIS ASM</w:t>
      </w:r>
      <w:r w:rsidR="00170F5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, which has been under development for a couple of years, </w:t>
      </w:r>
      <w:r w:rsidRPr="005F582E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was</w:t>
      </w:r>
      <w:r w:rsidR="00D9345C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finalized</w:t>
      </w:r>
      <w:r w:rsidR="000F0F6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. The document gives an ove</w:t>
      </w:r>
      <w:r w:rsidR="00170F5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rview</w:t>
      </w:r>
      <w:r w:rsidR="00F32E3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of Application-</w:t>
      </w:r>
      <w:r w:rsidR="000F0F6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Specific Messages (ASM) and describes</w:t>
      </w:r>
      <w:r w:rsidR="0087705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how AS</w:t>
      </w:r>
      <w:r w:rsidR="000F0F60" w:rsidRPr="000F0F6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M sho</w:t>
      </w:r>
      <w:r w:rsidR="000F0F6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uld be implemented in a harmoniz</w:t>
      </w:r>
      <w:r w:rsidR="000F0F60" w:rsidRPr="000F0F6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ed manner</w:t>
      </w:r>
      <w:r w:rsidR="000F0F6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and the different aspects that should be considered</w:t>
      </w:r>
      <w:r w:rsidR="00170F5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during development and implementation</w:t>
      </w:r>
      <w:r w:rsidR="000F0F6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.</w:t>
      </w:r>
    </w:p>
    <w:p w14:paraId="10EBB0C5" w14:textId="77777777" w:rsidR="00170F56" w:rsidRPr="00170F56" w:rsidRDefault="00170F56" w:rsidP="00170F56">
      <w:pPr>
        <w:rPr>
          <w:lang w:val="en-US"/>
        </w:rPr>
      </w:pPr>
    </w:p>
    <w:p w14:paraId="3CE9358E" w14:textId="77777777" w:rsidR="00170F56" w:rsidRPr="000567A8" w:rsidRDefault="00170F56" w:rsidP="00170F56">
      <w:pPr>
        <w:ind w:firstLine="36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</w:p>
    <w:p w14:paraId="59B86712" w14:textId="77777777" w:rsidR="00170F56" w:rsidRPr="00170F56" w:rsidRDefault="00170F56" w:rsidP="00170F56">
      <w:pPr>
        <w:rPr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Chair of the IALA WG3/WG4 </w:t>
      </w:r>
      <w:proofErr w:type="spellStart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>intersessional</w:t>
      </w:r>
      <w:proofErr w:type="spellEnd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 meeting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was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asked to forward the Draft Guideline on The Harmonized Implementation of ASM, </w:t>
      </w:r>
      <w:r w:rsidR="00877050">
        <w:rPr>
          <w:rFonts w:ascii="Times New Roman" w:hAnsi="Times New Roman"/>
          <w:i/>
          <w:sz w:val="24"/>
          <w:szCs w:val="24"/>
          <w:lang w:val="en-US"/>
        </w:rPr>
        <w:t>(</w:t>
      </w:r>
      <w:r>
        <w:rPr>
          <w:rFonts w:ascii="Times New Roman" w:hAnsi="Times New Roman"/>
          <w:i/>
          <w:sz w:val="24"/>
          <w:szCs w:val="24"/>
          <w:lang w:val="en-US"/>
        </w:rPr>
        <w:t>Sarasota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877050">
        <w:rPr>
          <w:rFonts w:ascii="Times New Roman" w:hAnsi="Times New Roman"/>
          <w:i/>
          <w:sz w:val="24"/>
          <w:szCs w:val="24"/>
          <w:lang w:val="en-US"/>
        </w:rPr>
        <w:t>Output 04)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to the IALA secretariat as an input document to eNAV13.</w:t>
      </w:r>
    </w:p>
    <w:p w14:paraId="1256F941" w14:textId="77777777" w:rsidR="005F582E" w:rsidRDefault="005F582E" w:rsidP="005F582E">
      <w:pPr>
        <w:rPr>
          <w:lang w:val="en-US"/>
        </w:rPr>
      </w:pPr>
    </w:p>
    <w:p w14:paraId="2DA4F2AE" w14:textId="77777777" w:rsidR="005F582E" w:rsidRDefault="005F582E" w:rsidP="005F582E">
      <w:pPr>
        <w:pStyle w:val="Heading2"/>
        <w:rPr>
          <w:lang w:val="en-US"/>
        </w:rPr>
      </w:pPr>
      <w:r>
        <w:rPr>
          <w:lang w:val="en-US"/>
        </w:rPr>
        <w:t>2.5 Reliability of AIS Data</w:t>
      </w:r>
    </w:p>
    <w:p w14:paraId="2BFEBC4D" w14:textId="77777777" w:rsidR="005F582E" w:rsidRDefault="005F582E" w:rsidP="005F582E">
      <w:pPr>
        <w:rPr>
          <w:lang w:val="en-US"/>
        </w:rPr>
      </w:pPr>
    </w:p>
    <w:p w14:paraId="668AAD90" w14:textId="77777777" w:rsidR="00391679" w:rsidRPr="005E551F" w:rsidRDefault="005F582E" w:rsidP="005E551F">
      <w:pPr>
        <w:pStyle w:val="Heading2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</w:pPr>
      <w:r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lastRenderedPageBreak/>
        <w:t>The document “Sarasota Input 08 eNAV13 input</w:t>
      </w:r>
      <w:r w:rsidR="00F92A2B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gramStart"/>
      <w:r w:rsidR="00F92A2B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- </w:t>
      </w:r>
      <w:r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Reliability</w:t>
      </w:r>
      <w:proofErr w:type="gramEnd"/>
      <w:r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of AIS Data”</w:t>
      </w:r>
      <w:r w:rsidR="00B17A78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was studied and a document with comments and </w:t>
      </w:r>
      <w:r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possible improveme</w:t>
      </w:r>
      <w:r w:rsidR="00B17A78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nts of the document was developed. </w:t>
      </w:r>
      <w:r w:rsidR="00F92A2B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The WG proposes that the scope of the document is generali</w:t>
      </w:r>
      <w:r w:rsidR="00877050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zed to cover other AIS data in addition to</w:t>
      </w:r>
      <w:r w:rsidR="00F92A2B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AIS AtoN data. </w:t>
      </w:r>
      <w:r w:rsidR="00B17A78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This document</w:t>
      </w:r>
      <w:r w:rsidR="00F92A2B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,</w:t>
      </w:r>
      <w:r w:rsidR="00B17A78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Sarasota Output 02</w:t>
      </w:r>
      <w:r w:rsidR="00F92A2B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,</w:t>
      </w:r>
      <w:r w:rsidR="00B17A78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 will be sent to eNAV13 as an input document.</w:t>
      </w:r>
    </w:p>
    <w:p w14:paraId="7131541D" w14:textId="77777777" w:rsidR="00F92A2B" w:rsidRPr="000567A8" w:rsidRDefault="00F92A2B" w:rsidP="00F92A2B">
      <w:pPr>
        <w:ind w:firstLine="36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</w:p>
    <w:p w14:paraId="0C74BE78" w14:textId="77777777" w:rsidR="00F92A2B" w:rsidRDefault="00F92A2B" w:rsidP="00F92A2B">
      <w:pPr>
        <w:rPr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Chair of the IALA WG3/WG4 </w:t>
      </w:r>
      <w:proofErr w:type="spellStart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>intersessional</w:t>
      </w:r>
      <w:proofErr w:type="spellEnd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 meeting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was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asked to forward the </w:t>
      </w:r>
      <w:r w:rsidR="00877050">
        <w:rPr>
          <w:rFonts w:ascii="Times New Roman" w:hAnsi="Times New Roman"/>
          <w:i/>
          <w:sz w:val="24"/>
          <w:szCs w:val="24"/>
          <w:lang w:val="en-US"/>
        </w:rPr>
        <w:t xml:space="preserve">document </w:t>
      </w:r>
      <w:r>
        <w:rPr>
          <w:rFonts w:ascii="Times New Roman" w:hAnsi="Times New Roman"/>
          <w:i/>
          <w:sz w:val="24"/>
          <w:szCs w:val="24"/>
          <w:lang w:val="en-US"/>
        </w:rPr>
        <w:t>(Sarasota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Output 02</w:t>
      </w:r>
      <w:r w:rsidR="00877050">
        <w:rPr>
          <w:rFonts w:ascii="Times New Roman" w:hAnsi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to the IALA secretariat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877050">
        <w:rPr>
          <w:rFonts w:ascii="Times New Roman" w:hAnsi="Times New Roman"/>
          <w:i/>
          <w:sz w:val="24"/>
          <w:szCs w:val="24"/>
          <w:lang w:val="en-US"/>
        </w:rPr>
        <w:t>as an input to eNAV1</w:t>
      </w:r>
      <w:r>
        <w:rPr>
          <w:rFonts w:ascii="Times New Roman" w:hAnsi="Times New Roman"/>
          <w:i/>
          <w:sz w:val="24"/>
          <w:szCs w:val="24"/>
          <w:lang w:val="en-US"/>
        </w:rPr>
        <w:t>3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>.</w:t>
      </w:r>
      <w:r>
        <w:rPr>
          <w:rFonts w:ascii="Times New Roman" w:hAnsi="Times New Roman"/>
          <w:i/>
          <w:sz w:val="24"/>
          <w:szCs w:val="24"/>
          <w:lang w:val="en-US"/>
        </w:rPr>
        <w:br/>
      </w:r>
    </w:p>
    <w:p w14:paraId="75BBC4A7" w14:textId="77777777" w:rsidR="005F582E" w:rsidRDefault="005F582E" w:rsidP="00F92A2B">
      <w:pPr>
        <w:pStyle w:val="Heading2"/>
        <w:rPr>
          <w:lang w:val="en-US"/>
        </w:rPr>
      </w:pPr>
      <w:r>
        <w:rPr>
          <w:lang w:val="en-US"/>
        </w:rPr>
        <w:br/>
      </w:r>
      <w:r w:rsidR="00F92A2B">
        <w:rPr>
          <w:lang w:val="en-US"/>
        </w:rPr>
        <w:t>2.6 S100 Product Specification for AIS ASM</w:t>
      </w:r>
    </w:p>
    <w:p w14:paraId="3F742A50" w14:textId="77777777" w:rsidR="0027218D" w:rsidRPr="005E551F" w:rsidRDefault="0027218D" w:rsidP="005E551F">
      <w:pPr>
        <w:pStyle w:val="Heading2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</w:pPr>
      <w:r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The input document “Sarasota Input 07 S100 AIS ASM Product Specification” was considered and </w:t>
      </w:r>
      <w:r w:rsidR="00877050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a </w:t>
      </w:r>
      <w:r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 xml:space="preserve">number of questions were raised. Questions and comments </w:t>
      </w:r>
      <w:r w:rsidR="00877050"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were compiled in “Sarasota WD 01</w:t>
      </w:r>
      <w:r w:rsidRPr="005E551F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US"/>
        </w:rPr>
        <w:t>” with the intention to seek clarification during eNAV13.</w:t>
      </w:r>
    </w:p>
    <w:p w14:paraId="66880B6A" w14:textId="77777777" w:rsidR="0027218D" w:rsidRPr="000567A8" w:rsidRDefault="0027218D" w:rsidP="0027218D">
      <w:pPr>
        <w:ind w:firstLine="36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</w:p>
    <w:p w14:paraId="0C2ABEDF" w14:textId="77777777" w:rsidR="005314AD" w:rsidRDefault="0027218D" w:rsidP="0027218D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Chair of the IALA WG3/WG4 </w:t>
      </w:r>
      <w:proofErr w:type="spellStart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>intersessional</w:t>
      </w:r>
      <w:proofErr w:type="spellEnd"/>
      <w:r w:rsidRPr="009902F1">
        <w:rPr>
          <w:rFonts w:ascii="Times New Roman" w:hAnsi="Times New Roman"/>
          <w:b/>
          <w:i/>
          <w:sz w:val="24"/>
          <w:szCs w:val="24"/>
          <w:lang w:val="en-US"/>
        </w:rPr>
        <w:t xml:space="preserve"> meeting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was</w:t>
      </w:r>
      <w:r w:rsidR="00156E6B">
        <w:rPr>
          <w:rFonts w:ascii="Times New Roman" w:hAnsi="Times New Roman"/>
          <w:i/>
          <w:sz w:val="24"/>
          <w:szCs w:val="24"/>
          <w:lang w:val="en-US"/>
        </w:rPr>
        <w:t xml:space="preserve"> asked to keep </w:t>
      </w:r>
      <w:r>
        <w:rPr>
          <w:rFonts w:ascii="Times New Roman" w:hAnsi="Times New Roman"/>
          <w:i/>
          <w:sz w:val="24"/>
          <w:szCs w:val="24"/>
          <w:lang w:val="en-US"/>
        </w:rPr>
        <w:t>the document Sarasota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0677A4">
        <w:rPr>
          <w:rFonts w:ascii="Times New Roman" w:hAnsi="Times New Roman"/>
          <w:i/>
          <w:sz w:val="24"/>
          <w:szCs w:val="24"/>
          <w:lang w:val="en-US"/>
        </w:rPr>
        <w:t>WD 01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as a working document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for further work at eNAV13</w:t>
      </w:r>
      <w:r w:rsidRPr="009902F1">
        <w:rPr>
          <w:rFonts w:ascii="Times New Roman" w:hAnsi="Times New Roman"/>
          <w:i/>
          <w:sz w:val="24"/>
          <w:szCs w:val="24"/>
          <w:lang w:val="en-US"/>
        </w:rPr>
        <w:t>.</w:t>
      </w:r>
      <w:r>
        <w:rPr>
          <w:rFonts w:ascii="Times New Roman" w:hAnsi="Times New Roman"/>
          <w:i/>
          <w:sz w:val="24"/>
          <w:szCs w:val="24"/>
          <w:lang w:val="en-US"/>
        </w:rPr>
        <w:br/>
      </w:r>
    </w:p>
    <w:p w14:paraId="5EE930ED" w14:textId="77777777" w:rsidR="00391679" w:rsidRDefault="00391679" w:rsidP="00391679">
      <w:pPr>
        <w:pStyle w:val="Heading2"/>
        <w:rPr>
          <w:lang w:val="en-US"/>
        </w:rPr>
      </w:pPr>
      <w:r>
        <w:rPr>
          <w:lang w:val="en-US"/>
        </w:rPr>
        <w:t>2.7 Draft RTCM AIS ASM standard</w:t>
      </w:r>
    </w:p>
    <w:p w14:paraId="3306CB9D" w14:textId="77777777" w:rsidR="00156E6B" w:rsidRPr="00156E6B" w:rsidRDefault="00156E6B" w:rsidP="00156E6B">
      <w:pPr>
        <w:rPr>
          <w:lang w:val="en-US"/>
        </w:rPr>
      </w:pPr>
    </w:p>
    <w:p w14:paraId="26BE25DF" w14:textId="77777777" w:rsidR="00391679" w:rsidRPr="00156E6B" w:rsidRDefault="00391679" w:rsidP="002721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56E6B">
        <w:rPr>
          <w:rFonts w:ascii="Times New Roman" w:hAnsi="Times New Roman" w:cs="Times New Roman"/>
          <w:sz w:val="24"/>
          <w:szCs w:val="24"/>
          <w:lang w:val="en-US"/>
        </w:rPr>
        <w:t xml:space="preserve">The Draft RTCM </w:t>
      </w:r>
      <w:r w:rsidR="00877050">
        <w:rPr>
          <w:rFonts w:ascii="Times New Roman" w:hAnsi="Times New Roman" w:cs="Times New Roman"/>
          <w:sz w:val="24"/>
          <w:szCs w:val="24"/>
          <w:lang w:val="en-US"/>
        </w:rPr>
        <w:t>standard SC 12100.0 on</w:t>
      </w:r>
      <w:r w:rsidR="00156E6B">
        <w:rPr>
          <w:rFonts w:ascii="Times New Roman" w:hAnsi="Times New Roman" w:cs="Times New Roman"/>
          <w:sz w:val="24"/>
          <w:szCs w:val="24"/>
          <w:lang w:val="en-US"/>
        </w:rPr>
        <w:t xml:space="preserve"> ASM</w:t>
      </w:r>
      <w:r w:rsidRPr="00156E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6E6B">
        <w:rPr>
          <w:rFonts w:ascii="Times New Roman" w:hAnsi="Times New Roman" w:cs="Times New Roman"/>
          <w:sz w:val="24"/>
          <w:szCs w:val="24"/>
          <w:lang w:val="en-US"/>
        </w:rPr>
        <w:t xml:space="preserve">(Sarasota Input 11) </w:t>
      </w:r>
      <w:r w:rsidRPr="00156E6B">
        <w:rPr>
          <w:rFonts w:ascii="Times New Roman" w:hAnsi="Times New Roman" w:cs="Times New Roman"/>
          <w:sz w:val="24"/>
          <w:szCs w:val="24"/>
          <w:lang w:val="en-US"/>
        </w:rPr>
        <w:t>was considered and</w:t>
      </w:r>
      <w:r w:rsidR="00156E6B" w:rsidRPr="00156E6B">
        <w:rPr>
          <w:rFonts w:ascii="Times New Roman" w:hAnsi="Times New Roman" w:cs="Times New Roman"/>
          <w:sz w:val="24"/>
          <w:szCs w:val="24"/>
          <w:lang w:val="en-US"/>
        </w:rPr>
        <w:t xml:space="preserve"> the following comments and proposals were made:</w:t>
      </w:r>
    </w:p>
    <w:p w14:paraId="67BF9BB3" w14:textId="77777777" w:rsidR="00156E6B" w:rsidRPr="00156E6B" w:rsidRDefault="00156E6B" w:rsidP="00156E6B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56E6B">
        <w:rPr>
          <w:rFonts w:ascii="Times New Roman" w:hAnsi="Times New Roman" w:cs="Times New Roman"/>
          <w:sz w:val="24"/>
          <w:szCs w:val="24"/>
          <w:lang w:val="en-US"/>
        </w:rPr>
        <w:t>4.1.1.2 date and time.</w:t>
      </w:r>
      <w:proofErr w:type="gramEnd"/>
      <w:r w:rsidRPr="00156E6B">
        <w:rPr>
          <w:rFonts w:ascii="Times New Roman" w:hAnsi="Times New Roman" w:cs="Times New Roman"/>
          <w:sz w:val="24"/>
          <w:szCs w:val="24"/>
          <w:lang w:val="en-US"/>
        </w:rPr>
        <w:t xml:space="preserve"> Please include an example for any ISO format in the document</w:t>
      </w:r>
      <w:proofErr w:type="gramStart"/>
      <w:r w:rsidRPr="00156E6B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156E6B">
        <w:rPr>
          <w:rFonts w:ascii="Times New Roman" w:hAnsi="Times New Roman" w:cs="Times New Roman"/>
          <w:sz w:val="24"/>
          <w:szCs w:val="24"/>
          <w:lang w:val="en-US"/>
        </w:rPr>
        <w:t>4.1.3 b) the purpose of the ASM. Please include an example of the usage of the ASM concerning interrogation, periodic, etc.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156E6B">
        <w:rPr>
          <w:rFonts w:ascii="Times New Roman" w:hAnsi="Times New Roman" w:cs="Times New Roman"/>
          <w:sz w:val="24"/>
          <w:szCs w:val="24"/>
          <w:lang w:val="en-US"/>
        </w:rPr>
        <w:t xml:space="preserve">4.1.3 </w:t>
      </w:r>
      <w:proofErr w:type="gramStart"/>
      <w:r w:rsidRPr="00156E6B">
        <w:rPr>
          <w:rFonts w:ascii="Times New Roman" w:hAnsi="Times New Roman" w:cs="Times New Roman"/>
          <w:sz w:val="24"/>
          <w:szCs w:val="24"/>
          <w:lang w:val="en-US"/>
        </w:rPr>
        <w:t>c)1</w:t>
      </w:r>
      <w:proofErr w:type="gramEnd"/>
      <w:r w:rsidRPr="00156E6B">
        <w:rPr>
          <w:rFonts w:ascii="Times New Roman" w:hAnsi="Times New Roman" w:cs="Times New Roman"/>
          <w:sz w:val="24"/>
          <w:szCs w:val="24"/>
          <w:lang w:val="en-US"/>
        </w:rPr>
        <w:t>) A description of each parameter. Please include the units;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156E6B">
        <w:rPr>
          <w:rFonts w:ascii="Times New Roman" w:hAnsi="Times New Roman" w:cs="Times New Roman"/>
          <w:sz w:val="24"/>
          <w:szCs w:val="24"/>
          <w:lang w:val="en-US"/>
        </w:rPr>
        <w:t xml:space="preserve">4.1.3 </w:t>
      </w:r>
      <w:proofErr w:type="gramStart"/>
      <w:r w:rsidRPr="00156E6B">
        <w:rPr>
          <w:rFonts w:ascii="Times New Roman" w:hAnsi="Times New Roman" w:cs="Times New Roman"/>
          <w:sz w:val="24"/>
          <w:szCs w:val="24"/>
          <w:lang w:val="en-US"/>
        </w:rPr>
        <w:t>c)3</w:t>
      </w:r>
      <w:proofErr w:type="gramEnd"/>
      <w:r w:rsidRPr="00156E6B">
        <w:rPr>
          <w:rFonts w:ascii="Times New Roman" w:hAnsi="Times New Roman" w:cs="Times New Roman"/>
          <w:sz w:val="24"/>
          <w:szCs w:val="24"/>
          <w:lang w:val="en-US"/>
        </w:rPr>
        <w:t>) the value of each parameter. Please include the offset and/or scale factor if used;</w:t>
      </w:r>
    </w:p>
    <w:p w14:paraId="3CC50B01" w14:textId="77777777" w:rsidR="00156E6B" w:rsidRDefault="00156E6B" w:rsidP="0027218D">
      <w:pPr>
        <w:rPr>
          <w:rFonts w:ascii="Times New Roman" w:hAnsi="Times New Roman"/>
          <w:sz w:val="24"/>
          <w:szCs w:val="24"/>
          <w:lang w:val="en-US"/>
        </w:rPr>
      </w:pPr>
      <w:r w:rsidRPr="00156E6B">
        <w:rPr>
          <w:rFonts w:ascii="Times New Roman" w:hAnsi="Times New Roman"/>
          <w:sz w:val="24"/>
          <w:szCs w:val="24"/>
          <w:lang w:val="en-US"/>
        </w:rPr>
        <w:t>No further actions are planned.</w:t>
      </w:r>
    </w:p>
    <w:p w14:paraId="6E43EB32" w14:textId="77777777" w:rsidR="00877050" w:rsidRDefault="00877050" w:rsidP="00877050">
      <w:pPr>
        <w:pStyle w:val="Heading2"/>
        <w:rPr>
          <w:lang w:val="en-US"/>
        </w:rPr>
      </w:pPr>
      <w:r>
        <w:rPr>
          <w:lang w:val="en-US"/>
        </w:rPr>
        <w:t>2.8 Other inputs</w:t>
      </w:r>
    </w:p>
    <w:p w14:paraId="3EA2C218" w14:textId="77777777" w:rsidR="00877050" w:rsidRPr="00225929" w:rsidRDefault="00877050" w:rsidP="0087705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US"/>
        </w:rPr>
        <w:br/>
      </w:r>
      <w:r w:rsidRPr="00225929">
        <w:rPr>
          <w:rFonts w:ascii="Times New Roman" w:hAnsi="Times New Roman" w:cs="Times New Roman"/>
          <w:sz w:val="24"/>
          <w:szCs w:val="24"/>
          <w:lang w:val="en-US"/>
        </w:rPr>
        <w:t>Technical inputs on regional channel allocation and modulation for VDES and Technical considerations of co-channel rejection for VDES were considered</w:t>
      </w:r>
      <w:r w:rsidR="00225929" w:rsidRPr="00225929">
        <w:rPr>
          <w:rFonts w:ascii="Times New Roman" w:hAnsi="Times New Roman" w:cs="Times New Roman"/>
          <w:sz w:val="24"/>
          <w:szCs w:val="24"/>
          <w:lang w:val="en-US"/>
        </w:rPr>
        <w:t>. The group has decided to retain these documents for future use (Sarasota WD 03 and 04).</w:t>
      </w:r>
    </w:p>
    <w:p w14:paraId="04FCDFF9" w14:textId="77777777" w:rsidR="00F70E3D" w:rsidRPr="005314AD" w:rsidRDefault="00BE1B3F" w:rsidP="005314AD">
      <w:pPr>
        <w:ind w:left="360"/>
        <w:rPr>
          <w:lang w:val="en-US"/>
        </w:rPr>
      </w:pPr>
      <w:r w:rsidRPr="00986388">
        <w:rPr>
          <w:lang w:val="en-US"/>
        </w:rPr>
        <w:br/>
      </w:r>
      <w:r w:rsidR="0073329B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A505EC" w:rsidRPr="005314AD">
        <w:rPr>
          <w:rFonts w:ascii="Times New Roman" w:hAnsi="Times New Roman"/>
          <w:b/>
          <w:sz w:val="28"/>
          <w:szCs w:val="28"/>
          <w:lang w:val="en-US"/>
        </w:rPr>
        <w:t>3</w:t>
      </w:r>
      <w:r w:rsidR="00F70E3D" w:rsidRPr="005314AD">
        <w:rPr>
          <w:rFonts w:ascii="Times New Roman" w:hAnsi="Times New Roman"/>
          <w:b/>
          <w:sz w:val="28"/>
          <w:szCs w:val="28"/>
          <w:lang w:val="en-US"/>
        </w:rPr>
        <w:t>. Presentations</w:t>
      </w:r>
    </w:p>
    <w:p w14:paraId="74291158" w14:textId="77777777" w:rsidR="00633D09" w:rsidRDefault="005D22E7" w:rsidP="00C2013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An on-line presentation “VDE-SAT A satellite component to VHF Data Exchange” was made by Nader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Alagha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from ESA, with </w:t>
      </w:r>
      <w:r w:rsidR="00225929">
        <w:rPr>
          <w:rFonts w:ascii="Times New Roman" w:hAnsi="Times New Roman" w:cs="Times New Roman"/>
          <w:sz w:val="24"/>
          <w:szCs w:val="24"/>
          <w:lang w:val="en-US"/>
        </w:rPr>
        <w:t>assistance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Gaetan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Fabritius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CLS</w:t>
      </w:r>
      <w:r w:rsidR="00633D09">
        <w:rPr>
          <w:rFonts w:ascii="Times New Roman" w:hAnsi="Times New Roman" w:cs="Times New Roman"/>
          <w:sz w:val="24"/>
          <w:szCs w:val="24"/>
          <w:lang w:val="en-US"/>
        </w:rPr>
        <w:t xml:space="preserve"> (present at the meeting)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33D09">
        <w:rPr>
          <w:rFonts w:ascii="Times New Roman" w:hAnsi="Times New Roman" w:cs="Times New Roman"/>
          <w:sz w:val="24"/>
          <w:szCs w:val="24"/>
          <w:lang w:val="en-US"/>
        </w:rPr>
        <w:t>The presentations covered:</w:t>
      </w:r>
    </w:p>
    <w:p w14:paraId="668B5E85" w14:textId="77777777" w:rsidR="00225929" w:rsidRDefault="00633D09" w:rsidP="00C2013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Background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>- Planned design of the system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>- Possible services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>- Sharing issues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>- Proposed steps fo</w:t>
      </w:r>
      <w:r w:rsidR="00225929">
        <w:rPr>
          <w:rFonts w:ascii="Times New Roman" w:hAnsi="Times New Roman" w:cs="Times New Roman"/>
          <w:sz w:val="24"/>
          <w:szCs w:val="24"/>
          <w:lang w:val="en-US"/>
        </w:rPr>
        <w:t>rward</w:t>
      </w:r>
      <w:r w:rsidR="00225929">
        <w:rPr>
          <w:rFonts w:ascii="Times New Roman" w:hAnsi="Times New Roman" w:cs="Times New Roman"/>
          <w:sz w:val="24"/>
          <w:szCs w:val="24"/>
          <w:lang w:val="en-US"/>
        </w:rPr>
        <w:br/>
        <w:t>After the presentation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questions from the WG </w:t>
      </w:r>
      <w:r w:rsidR="00225929"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>
        <w:rPr>
          <w:rFonts w:ascii="Times New Roman" w:hAnsi="Times New Roman" w:cs="Times New Roman"/>
          <w:sz w:val="24"/>
          <w:szCs w:val="24"/>
          <w:lang w:val="en-US"/>
        </w:rPr>
        <w:t>answered by Nader</w:t>
      </w:r>
      <w:r w:rsidR="00156E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56E6B">
        <w:rPr>
          <w:rFonts w:ascii="Times New Roman" w:hAnsi="Times New Roman" w:cs="Times New Roman"/>
          <w:sz w:val="24"/>
          <w:szCs w:val="24"/>
          <w:lang w:val="en-US"/>
        </w:rPr>
        <w:t>Alagha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The group considered the information provided as very interesting and welcomed a future cooperation.</w:t>
      </w:r>
    </w:p>
    <w:p w14:paraId="0BB5F068" w14:textId="77777777" w:rsidR="00C56705" w:rsidRPr="00C56705" w:rsidRDefault="00225929" w:rsidP="00C20133">
      <w:pPr>
        <w:rPr>
          <w:color w:val="000000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updated document is retained for future use (Sarasota WD 05).</w:t>
      </w:r>
      <w:r w:rsidR="00BE1B3F" w:rsidRPr="00C20133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5DD48252" w14:textId="77777777" w:rsidR="00B7470B" w:rsidRPr="0073329B" w:rsidRDefault="0073329B" w:rsidP="0073329B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4. </w:t>
      </w:r>
      <w:r w:rsidR="0013308D" w:rsidRPr="0073329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3C71A0" w:rsidRPr="0073329B">
        <w:rPr>
          <w:rFonts w:ascii="Times New Roman" w:hAnsi="Times New Roman"/>
          <w:b/>
          <w:sz w:val="28"/>
          <w:szCs w:val="28"/>
          <w:lang w:val="en-US"/>
        </w:rPr>
        <w:t>Next Meeting</w:t>
      </w:r>
    </w:p>
    <w:p w14:paraId="3C987B00" w14:textId="77777777" w:rsidR="00EB1B81" w:rsidRPr="00D30F35" w:rsidRDefault="00EB1B81" w:rsidP="00EB1B81">
      <w:pPr>
        <w:pStyle w:val="ListParagraph"/>
        <w:ind w:leftChars="0" w:left="720"/>
        <w:rPr>
          <w:rFonts w:ascii="Times New Roman" w:hAnsi="Times New Roman"/>
          <w:b/>
          <w:sz w:val="28"/>
          <w:szCs w:val="28"/>
          <w:lang w:val="en-US"/>
        </w:rPr>
      </w:pPr>
    </w:p>
    <w:p w14:paraId="40B38877" w14:textId="77777777" w:rsidR="00C171BF" w:rsidRPr="00C171BF" w:rsidRDefault="00B800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The next meeting </w:t>
      </w:r>
      <w:r w:rsidR="00857C90">
        <w:rPr>
          <w:rFonts w:ascii="Times New Roman" w:hAnsi="Times New Roman" w:cs="Times New Roman"/>
          <w:sz w:val="24"/>
          <w:szCs w:val="24"/>
          <w:lang w:val="en-US"/>
        </w:rPr>
        <w:t>will take place during e</w:t>
      </w:r>
      <w:r w:rsidR="00225929">
        <w:rPr>
          <w:rFonts w:ascii="Times New Roman" w:hAnsi="Times New Roman" w:cs="Times New Roman"/>
          <w:sz w:val="24"/>
          <w:szCs w:val="24"/>
          <w:lang w:val="en-US"/>
        </w:rPr>
        <w:t>NAV</w:t>
      </w:r>
      <w:r w:rsidR="00857C9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D9345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225929">
        <w:rPr>
          <w:rFonts w:ascii="Times New Roman" w:hAnsi="Times New Roman" w:cs="Times New Roman"/>
          <w:sz w:val="24"/>
          <w:szCs w:val="24"/>
          <w:lang w:val="en-US"/>
        </w:rPr>
        <w:t xml:space="preserve"> at IALA H</w:t>
      </w:r>
      <w:r w:rsidR="00D9345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A505EC">
        <w:rPr>
          <w:rFonts w:ascii="Times New Roman" w:hAnsi="Times New Roman" w:cs="Times New Roman"/>
          <w:sz w:val="24"/>
          <w:szCs w:val="24"/>
          <w:lang w:val="en-US"/>
        </w:rPr>
        <w:t xml:space="preserve"> in St </w:t>
      </w:r>
      <w:proofErr w:type="spellStart"/>
      <w:r w:rsidR="00A505EC">
        <w:rPr>
          <w:rFonts w:ascii="Times New Roman" w:hAnsi="Times New Roman" w:cs="Times New Roman"/>
          <w:sz w:val="24"/>
          <w:szCs w:val="24"/>
          <w:lang w:val="en-US"/>
        </w:rPr>
        <w:t>Germain</w:t>
      </w:r>
      <w:proofErr w:type="spellEnd"/>
      <w:r w:rsidR="00A505EC">
        <w:rPr>
          <w:rFonts w:ascii="Times New Roman" w:hAnsi="Times New Roman" w:cs="Times New Roman"/>
          <w:sz w:val="24"/>
          <w:szCs w:val="24"/>
          <w:lang w:val="en-US"/>
        </w:rPr>
        <w:t xml:space="preserve"> e</w:t>
      </w:r>
      <w:r w:rsidR="00305FDD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spellStart"/>
      <w:r w:rsidR="00305FDD">
        <w:rPr>
          <w:rFonts w:ascii="Times New Roman" w:hAnsi="Times New Roman" w:cs="Times New Roman"/>
          <w:sz w:val="24"/>
          <w:szCs w:val="24"/>
          <w:lang w:val="en-US"/>
        </w:rPr>
        <w:t>Laye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9345C">
        <w:rPr>
          <w:rFonts w:ascii="Times New Roman" w:hAnsi="Times New Roman" w:cs="Times New Roman"/>
          <w:sz w:val="24"/>
          <w:szCs w:val="24"/>
          <w:lang w:val="en-US"/>
        </w:rPr>
        <w:t>March 1</w:t>
      </w:r>
      <w:r w:rsidR="0073329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D9345C">
        <w:rPr>
          <w:rFonts w:ascii="Times New Roman" w:hAnsi="Times New Roman" w:cs="Times New Roman"/>
          <w:sz w:val="24"/>
          <w:szCs w:val="24"/>
          <w:lang w:val="en-US"/>
        </w:rPr>
        <w:t>-23, 2013</w:t>
      </w:r>
      <w:r w:rsidR="001877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8778D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4287126D" w14:textId="77777777" w:rsidR="003C71A0" w:rsidRPr="0073329B" w:rsidRDefault="003C71A0" w:rsidP="0073329B">
      <w:pPr>
        <w:pStyle w:val="ListParagraph"/>
        <w:numPr>
          <w:ilvl w:val="0"/>
          <w:numId w:val="34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 w:rsidRPr="0073329B">
        <w:rPr>
          <w:rFonts w:ascii="Times New Roman" w:hAnsi="Times New Roman"/>
          <w:b/>
          <w:sz w:val="28"/>
          <w:szCs w:val="28"/>
          <w:lang w:val="en-US"/>
        </w:rPr>
        <w:t>The Final Plenary</w:t>
      </w:r>
    </w:p>
    <w:p w14:paraId="52DAA73A" w14:textId="77777777" w:rsidR="00EB1B81" w:rsidRPr="00D30F35" w:rsidRDefault="00EB1B81" w:rsidP="00EB1B81">
      <w:pPr>
        <w:pStyle w:val="ListParagraph"/>
        <w:ind w:leftChars="0" w:left="720"/>
        <w:rPr>
          <w:rFonts w:ascii="Times New Roman" w:hAnsi="Times New Roman"/>
          <w:b/>
          <w:sz w:val="28"/>
          <w:szCs w:val="28"/>
          <w:lang w:val="en-US"/>
        </w:rPr>
      </w:pPr>
    </w:p>
    <w:p w14:paraId="294E4ECA" w14:textId="77777777" w:rsidR="003C71A0" w:rsidRPr="00B80055" w:rsidRDefault="003C71A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This report was considered, amended and accepted as representing the actual progress made and the results </w:t>
      </w:r>
      <w:r w:rsidR="00C56705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D9345C">
        <w:rPr>
          <w:rFonts w:ascii="Times New Roman" w:hAnsi="Times New Roman" w:cs="Times New Roman"/>
          <w:sz w:val="24"/>
          <w:szCs w:val="24"/>
          <w:lang w:val="en-US"/>
        </w:rPr>
        <w:t xml:space="preserve"> the meeting in Sarasota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C315261" w14:textId="77777777" w:rsidR="003C71A0" w:rsidRPr="00B80055" w:rsidRDefault="008845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chair thanked </w:t>
      </w:r>
      <w:proofErr w:type="spellStart"/>
      <w:r w:rsidR="00E045B5">
        <w:rPr>
          <w:rFonts w:ascii="Times New Roman" w:hAnsi="Times New Roman" w:cs="Times New Roman"/>
          <w:sz w:val="24"/>
          <w:szCs w:val="24"/>
          <w:lang w:val="en-US"/>
        </w:rPr>
        <w:t>exact</w:t>
      </w:r>
      <w:r w:rsidR="00D9345C">
        <w:rPr>
          <w:rFonts w:ascii="Times New Roman" w:hAnsi="Times New Roman" w:cs="Times New Roman"/>
          <w:sz w:val="24"/>
          <w:szCs w:val="24"/>
          <w:lang w:val="en-US"/>
        </w:rPr>
        <w:t>Earth</w:t>
      </w:r>
      <w:proofErr w:type="spellEnd"/>
      <w:r w:rsidR="001330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71A0" w:rsidRPr="00B80055">
        <w:rPr>
          <w:rFonts w:ascii="Times New Roman" w:hAnsi="Times New Roman" w:cs="Times New Roman"/>
          <w:sz w:val="24"/>
          <w:szCs w:val="24"/>
          <w:lang w:val="en-US"/>
        </w:rPr>
        <w:t>for hosting the meeti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870A6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C71A0" w:rsidRPr="00B80055">
        <w:rPr>
          <w:rFonts w:ascii="Times New Roman" w:hAnsi="Times New Roman" w:cs="Times New Roman"/>
          <w:sz w:val="24"/>
          <w:szCs w:val="24"/>
          <w:lang w:val="en-US"/>
        </w:rPr>
        <w:t>The chair also thanked all participants for their attendance</w:t>
      </w:r>
      <w:r w:rsidR="00D86922">
        <w:rPr>
          <w:rFonts w:ascii="Times New Roman" w:hAnsi="Times New Roman" w:cs="Times New Roman"/>
          <w:sz w:val="24"/>
          <w:szCs w:val="24"/>
          <w:lang w:val="en-US"/>
        </w:rPr>
        <w:t>, hard work</w:t>
      </w:r>
      <w:r w:rsidR="003C71A0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and contributions to the discussions and wished everybody a safe journey home.</w:t>
      </w:r>
    </w:p>
    <w:p w14:paraId="4B323984" w14:textId="77777777" w:rsidR="00B7470B" w:rsidRPr="00B80055" w:rsidRDefault="00B7470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0D55478" w14:textId="77777777" w:rsidR="00B7470B" w:rsidRDefault="00137FA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Rolf Zetterberg</w:t>
      </w:r>
    </w:p>
    <w:p w14:paraId="73165F6D" w14:textId="77777777" w:rsidR="00137FAB" w:rsidRPr="00B80055" w:rsidRDefault="0083281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Chair AIS+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COMMUNICATION </w:t>
      </w:r>
      <w:r w:rsidR="00137FAB" w:rsidRPr="00035EB8">
        <w:rPr>
          <w:rFonts w:ascii="Times New Roman" w:hAnsi="Times New Roman" w:cs="Times New Roman"/>
          <w:sz w:val="24"/>
          <w:szCs w:val="24"/>
          <w:lang w:val="en-US"/>
        </w:rPr>
        <w:t xml:space="preserve"> Working</w:t>
      </w:r>
      <w:proofErr w:type="gramEnd"/>
      <w:r w:rsidR="00137FAB" w:rsidRPr="00035EB8">
        <w:rPr>
          <w:rFonts w:ascii="Times New Roman" w:hAnsi="Times New Roman" w:cs="Times New Roman"/>
          <w:sz w:val="24"/>
          <w:szCs w:val="24"/>
          <w:lang w:val="en-US"/>
        </w:rPr>
        <w:t xml:space="preserve"> Group</w:t>
      </w:r>
      <w:r w:rsidR="0013308D">
        <w:rPr>
          <w:rFonts w:ascii="Times New Roman" w:hAnsi="Times New Roman" w:cs="Times New Roman"/>
          <w:sz w:val="24"/>
          <w:szCs w:val="24"/>
          <w:lang w:val="en-US"/>
        </w:rPr>
        <w:t xml:space="preserve"> (WG3</w:t>
      </w:r>
      <w:r>
        <w:rPr>
          <w:rFonts w:ascii="Times New Roman" w:hAnsi="Times New Roman" w:cs="Times New Roman"/>
          <w:sz w:val="24"/>
          <w:szCs w:val="24"/>
          <w:lang w:val="en-US"/>
        </w:rPr>
        <w:t>+ WG4</w:t>
      </w:r>
      <w:r w:rsidR="0013308D">
        <w:rPr>
          <w:rFonts w:ascii="Times New Roman" w:hAnsi="Times New Roman" w:cs="Times New Roman"/>
          <w:sz w:val="24"/>
          <w:szCs w:val="24"/>
          <w:lang w:val="en-US"/>
        </w:rPr>
        <w:t>) of IALA e</w:t>
      </w:r>
      <w:r w:rsidR="0045039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3308D">
        <w:rPr>
          <w:rFonts w:ascii="Times New Roman" w:hAnsi="Times New Roman" w:cs="Times New Roman"/>
          <w:sz w:val="24"/>
          <w:szCs w:val="24"/>
          <w:lang w:val="en-US"/>
        </w:rPr>
        <w:t>NAV</w:t>
      </w:r>
      <w:r w:rsidR="00137FAB" w:rsidRPr="00035EB8">
        <w:rPr>
          <w:rFonts w:ascii="Times New Roman" w:hAnsi="Times New Roman" w:cs="Times New Roman"/>
          <w:sz w:val="24"/>
          <w:szCs w:val="24"/>
          <w:lang w:val="en-US"/>
        </w:rPr>
        <w:t xml:space="preserve"> Committee</w:t>
      </w:r>
      <w:r w:rsidR="00137FA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3C57BEA7" w14:textId="77777777" w:rsidR="00B7470B" w:rsidRDefault="00B7470B">
      <w:pPr>
        <w:rPr>
          <w:b/>
          <w:sz w:val="24"/>
          <w:szCs w:val="24"/>
          <w:lang w:val="en-US"/>
        </w:rPr>
      </w:pPr>
    </w:p>
    <w:p w14:paraId="0D39CF6F" w14:textId="77777777" w:rsidR="00606242" w:rsidRDefault="00606242">
      <w:pPr>
        <w:rPr>
          <w:b/>
          <w:sz w:val="24"/>
          <w:szCs w:val="24"/>
          <w:lang w:val="en-US"/>
        </w:rPr>
      </w:pPr>
    </w:p>
    <w:p w14:paraId="7DD782BA" w14:textId="77777777" w:rsidR="00C171BF" w:rsidRDefault="00C171BF">
      <w:pPr>
        <w:rPr>
          <w:b/>
          <w:sz w:val="24"/>
          <w:szCs w:val="24"/>
          <w:lang w:val="en-US"/>
        </w:rPr>
      </w:pPr>
    </w:p>
    <w:p w14:paraId="4FBF1C9F" w14:textId="77777777" w:rsidR="00C171BF" w:rsidRDefault="00C171BF">
      <w:pPr>
        <w:rPr>
          <w:b/>
          <w:sz w:val="24"/>
          <w:szCs w:val="24"/>
          <w:lang w:val="en-US"/>
        </w:rPr>
      </w:pPr>
    </w:p>
    <w:p w14:paraId="71B9CDC2" w14:textId="77777777" w:rsidR="00C171BF" w:rsidRDefault="00C171BF">
      <w:pPr>
        <w:rPr>
          <w:b/>
          <w:sz w:val="24"/>
          <w:szCs w:val="24"/>
          <w:lang w:val="en-US"/>
        </w:rPr>
      </w:pPr>
    </w:p>
    <w:p w14:paraId="00178F0E" w14:textId="77777777" w:rsidR="00C171BF" w:rsidRDefault="00C171BF">
      <w:pPr>
        <w:rPr>
          <w:b/>
          <w:sz w:val="24"/>
          <w:szCs w:val="24"/>
          <w:lang w:val="en-US"/>
        </w:rPr>
      </w:pPr>
    </w:p>
    <w:p w14:paraId="22D7BE11" w14:textId="77777777" w:rsidR="00C171BF" w:rsidRDefault="00C171BF">
      <w:pPr>
        <w:rPr>
          <w:b/>
          <w:sz w:val="24"/>
          <w:szCs w:val="24"/>
          <w:lang w:val="en-US"/>
        </w:rPr>
      </w:pPr>
    </w:p>
    <w:p w14:paraId="49A34B92" w14:textId="77777777" w:rsidR="00C171BF" w:rsidRDefault="00C171BF">
      <w:pPr>
        <w:rPr>
          <w:b/>
          <w:sz w:val="24"/>
          <w:szCs w:val="24"/>
          <w:lang w:val="en-US"/>
        </w:rPr>
      </w:pPr>
    </w:p>
    <w:p w14:paraId="18970CC3" w14:textId="77777777" w:rsidR="00C171BF" w:rsidRDefault="00C171BF">
      <w:pPr>
        <w:rPr>
          <w:b/>
          <w:sz w:val="24"/>
          <w:szCs w:val="24"/>
          <w:lang w:val="en-US"/>
        </w:rPr>
      </w:pPr>
    </w:p>
    <w:p w14:paraId="75D15DD1" w14:textId="77777777" w:rsidR="00C171BF" w:rsidRDefault="00C171BF">
      <w:pPr>
        <w:rPr>
          <w:b/>
          <w:sz w:val="24"/>
          <w:szCs w:val="24"/>
          <w:lang w:val="en-US"/>
        </w:rPr>
      </w:pPr>
    </w:p>
    <w:p w14:paraId="7C0917FA" w14:textId="77777777" w:rsidR="00C171BF" w:rsidRDefault="00C171BF">
      <w:pPr>
        <w:rPr>
          <w:b/>
          <w:sz w:val="24"/>
          <w:szCs w:val="24"/>
          <w:lang w:val="en-US"/>
        </w:rPr>
      </w:pPr>
    </w:p>
    <w:p w14:paraId="03E9D82C" w14:textId="77777777" w:rsidR="00C171BF" w:rsidRDefault="00C171BF">
      <w:pPr>
        <w:rPr>
          <w:b/>
          <w:sz w:val="24"/>
          <w:szCs w:val="24"/>
          <w:lang w:val="en-US"/>
        </w:rPr>
      </w:pPr>
    </w:p>
    <w:p w14:paraId="3D16B752" w14:textId="77777777" w:rsidR="00AE0A54" w:rsidRDefault="00AE0A54">
      <w:pPr>
        <w:rPr>
          <w:b/>
          <w:sz w:val="24"/>
          <w:szCs w:val="24"/>
          <w:lang w:val="en-US"/>
        </w:rPr>
      </w:pPr>
    </w:p>
    <w:p w14:paraId="2B83AC7E" w14:textId="77777777" w:rsidR="00391679" w:rsidRDefault="00391679">
      <w:pPr>
        <w:rPr>
          <w:b/>
          <w:sz w:val="24"/>
          <w:szCs w:val="24"/>
          <w:lang w:val="en-US"/>
        </w:rPr>
      </w:pPr>
    </w:p>
    <w:p w14:paraId="757D203B" w14:textId="77777777" w:rsidR="00391679" w:rsidRDefault="00391679">
      <w:pPr>
        <w:rPr>
          <w:b/>
          <w:sz w:val="24"/>
          <w:szCs w:val="24"/>
          <w:lang w:val="en-US"/>
        </w:rPr>
      </w:pPr>
    </w:p>
    <w:p w14:paraId="5C4A7C0E" w14:textId="77777777" w:rsidR="00391679" w:rsidRDefault="00391679">
      <w:pPr>
        <w:rPr>
          <w:b/>
          <w:sz w:val="24"/>
          <w:szCs w:val="24"/>
          <w:lang w:val="en-US"/>
        </w:rPr>
      </w:pPr>
    </w:p>
    <w:p w14:paraId="30861268" w14:textId="77777777" w:rsidR="00391679" w:rsidRDefault="00391679">
      <w:pPr>
        <w:rPr>
          <w:b/>
          <w:sz w:val="24"/>
          <w:szCs w:val="24"/>
          <w:lang w:val="en-US"/>
        </w:rPr>
      </w:pPr>
    </w:p>
    <w:p w14:paraId="227CFA26" w14:textId="77777777" w:rsidR="00391679" w:rsidRDefault="00391679">
      <w:pPr>
        <w:rPr>
          <w:b/>
          <w:sz w:val="24"/>
          <w:szCs w:val="24"/>
          <w:lang w:val="en-US"/>
        </w:rPr>
      </w:pPr>
    </w:p>
    <w:p w14:paraId="2F953988" w14:textId="77777777" w:rsidR="00391679" w:rsidRDefault="00391679">
      <w:pPr>
        <w:rPr>
          <w:b/>
          <w:sz w:val="24"/>
          <w:szCs w:val="24"/>
          <w:lang w:val="en-US"/>
        </w:rPr>
      </w:pPr>
    </w:p>
    <w:p w14:paraId="0ACCD2F4" w14:textId="77777777" w:rsidR="00385648" w:rsidRDefault="00B7470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Annex A:</w:t>
      </w:r>
    </w:p>
    <w:p w14:paraId="6EC5851F" w14:textId="77777777" w:rsidR="00B7470B" w:rsidRPr="00385648" w:rsidRDefault="00B23EE1" w:rsidP="0038564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Participants</w:t>
      </w:r>
      <w:r w:rsidR="00B7470B">
        <w:rPr>
          <w:b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6"/>
        <w:gridCol w:w="3925"/>
        <w:gridCol w:w="1416"/>
      </w:tblGrid>
      <w:tr w:rsidR="00B7470B" w14:paraId="6FB346B0" w14:textId="77777777" w:rsidTr="00B7470B">
        <w:tc>
          <w:tcPr>
            <w:tcW w:w="0" w:type="auto"/>
          </w:tcPr>
          <w:p w14:paraId="2A90F617" w14:textId="77777777" w:rsidR="00B7470B" w:rsidRDefault="00B747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0" w:type="auto"/>
          </w:tcPr>
          <w:p w14:paraId="163DA5B4" w14:textId="77777777" w:rsidR="00B7470B" w:rsidRDefault="00DF71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Organization</w:t>
            </w:r>
          </w:p>
        </w:tc>
        <w:tc>
          <w:tcPr>
            <w:tcW w:w="0" w:type="auto"/>
          </w:tcPr>
          <w:p w14:paraId="560A9998" w14:textId="77777777" w:rsidR="00B7470B" w:rsidRDefault="00B747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Country</w:t>
            </w:r>
          </w:p>
        </w:tc>
      </w:tr>
      <w:tr w:rsidR="00B7470B" w14:paraId="37D80A1F" w14:textId="77777777" w:rsidTr="00B7470B">
        <w:tc>
          <w:tcPr>
            <w:tcW w:w="0" w:type="auto"/>
          </w:tcPr>
          <w:p w14:paraId="4BABD269" w14:textId="77777777" w:rsidR="00B7470B" w:rsidRDefault="00B7470B">
            <w:pPr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Arroyo, Jorge</w:t>
            </w:r>
          </w:p>
          <w:p w14:paraId="19B3E562" w14:textId="77777777" w:rsidR="00385648" w:rsidRPr="00385648" w:rsidRDefault="00385648">
            <w:pPr>
              <w:rPr>
                <w:sz w:val="20"/>
                <w:szCs w:val="20"/>
                <w:lang w:val="en-US"/>
              </w:rPr>
            </w:pPr>
            <w:r w:rsidRPr="00385648">
              <w:rPr>
                <w:sz w:val="20"/>
                <w:szCs w:val="20"/>
                <w:lang w:val="en-US"/>
              </w:rPr>
              <w:t>Vice chair</w:t>
            </w:r>
            <w:r w:rsidR="00C674FD">
              <w:rPr>
                <w:sz w:val="20"/>
                <w:szCs w:val="20"/>
                <w:lang w:val="en-US"/>
              </w:rPr>
              <w:t xml:space="preserve"> </w:t>
            </w:r>
            <w:r w:rsidR="00870A6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WG</w:t>
            </w:r>
            <w:r w:rsidR="00870A60">
              <w:rPr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0" w:type="auto"/>
          </w:tcPr>
          <w:p w14:paraId="25738EE9" w14:textId="77777777" w:rsidR="00B7470B" w:rsidRPr="00B7470B" w:rsidRDefault="00B7470B">
            <w:pPr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USCG</w:t>
            </w:r>
          </w:p>
        </w:tc>
        <w:tc>
          <w:tcPr>
            <w:tcW w:w="0" w:type="auto"/>
          </w:tcPr>
          <w:p w14:paraId="5D3E3DDC" w14:textId="77777777" w:rsidR="00B7470B" w:rsidRPr="00B7470B" w:rsidRDefault="00B7470B">
            <w:pPr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14:paraId="6E3EB348" w14:textId="77777777" w:rsidTr="00B7470B">
        <w:tc>
          <w:tcPr>
            <w:tcW w:w="0" w:type="auto"/>
          </w:tcPr>
          <w:p w14:paraId="760921FF" w14:textId="77777777"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Bober, Stefan</w:t>
            </w:r>
          </w:p>
        </w:tc>
        <w:tc>
          <w:tcPr>
            <w:tcW w:w="0" w:type="auto"/>
          </w:tcPr>
          <w:p w14:paraId="576A3290" w14:textId="77777777"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 xml:space="preserve">Federal Waterways and Shipping </w:t>
            </w:r>
            <w:proofErr w:type="spellStart"/>
            <w:r w:rsidRPr="00CB2FE6">
              <w:rPr>
                <w:sz w:val="24"/>
                <w:szCs w:val="24"/>
                <w:lang w:val="en-US"/>
              </w:rPr>
              <w:t>Adm</w:t>
            </w:r>
            <w:proofErr w:type="spellEnd"/>
          </w:p>
        </w:tc>
        <w:tc>
          <w:tcPr>
            <w:tcW w:w="0" w:type="auto"/>
          </w:tcPr>
          <w:p w14:paraId="2022B321" w14:textId="77777777"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Germany</w:t>
            </w:r>
          </w:p>
        </w:tc>
      </w:tr>
      <w:tr w:rsidR="00BA3389" w14:paraId="14B8D531" w14:textId="77777777" w:rsidTr="00B7470B">
        <w:tc>
          <w:tcPr>
            <w:tcW w:w="0" w:type="auto"/>
          </w:tcPr>
          <w:p w14:paraId="7670B721" w14:textId="77777777" w:rsidR="00BA3389" w:rsidRPr="00202B67" w:rsidRDefault="00832813" w:rsidP="00202B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Browning, Peggy</w:t>
            </w:r>
          </w:p>
        </w:tc>
        <w:tc>
          <w:tcPr>
            <w:tcW w:w="0" w:type="auto"/>
          </w:tcPr>
          <w:p w14:paraId="5D2E756E" w14:textId="77777777" w:rsidR="00BA3389" w:rsidRPr="00202B67" w:rsidRDefault="00833314" w:rsidP="00202B67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exactE</w:t>
            </w:r>
            <w:r w:rsidR="00832813">
              <w:rPr>
                <w:sz w:val="24"/>
                <w:szCs w:val="24"/>
                <w:lang w:val="en-US"/>
              </w:rPr>
              <w:t>arth</w:t>
            </w:r>
            <w:proofErr w:type="spellEnd"/>
          </w:p>
        </w:tc>
        <w:tc>
          <w:tcPr>
            <w:tcW w:w="0" w:type="auto"/>
          </w:tcPr>
          <w:p w14:paraId="5A5BF452" w14:textId="77777777" w:rsidR="00BA3389" w:rsidRPr="00202B67" w:rsidRDefault="00832813" w:rsidP="00202B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14:paraId="6FD955ED" w14:textId="77777777" w:rsidTr="00B7470B">
        <w:tc>
          <w:tcPr>
            <w:tcW w:w="0" w:type="auto"/>
          </w:tcPr>
          <w:p w14:paraId="11D785C1" w14:textId="77777777" w:rsidR="00BA3389" w:rsidRPr="00CB2FE6" w:rsidRDefault="00D057E0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Fabritius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Gaetan</w:t>
            </w:r>
            <w:proofErr w:type="spellEnd"/>
          </w:p>
        </w:tc>
        <w:tc>
          <w:tcPr>
            <w:tcW w:w="0" w:type="auto"/>
          </w:tcPr>
          <w:p w14:paraId="1433057F" w14:textId="77777777" w:rsidR="00BA3389" w:rsidRPr="00CB2FE6" w:rsidRDefault="00D057E0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CLS</w:t>
            </w:r>
          </w:p>
        </w:tc>
        <w:tc>
          <w:tcPr>
            <w:tcW w:w="0" w:type="auto"/>
          </w:tcPr>
          <w:p w14:paraId="04669E73" w14:textId="77777777" w:rsidR="00BA3389" w:rsidRPr="00CB2FE6" w:rsidRDefault="00D057E0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France</w:t>
            </w:r>
          </w:p>
        </w:tc>
      </w:tr>
      <w:tr w:rsidR="00B23EE1" w14:paraId="6CA0EBD8" w14:textId="77777777" w:rsidTr="00B7470B">
        <w:tc>
          <w:tcPr>
            <w:tcW w:w="0" w:type="auto"/>
          </w:tcPr>
          <w:p w14:paraId="7FC24F1E" w14:textId="77777777" w:rsidR="00B23EE1" w:rsidRDefault="00D057E0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van Gils, Jeffrey</w:t>
            </w:r>
          </w:p>
        </w:tc>
        <w:tc>
          <w:tcPr>
            <w:tcW w:w="0" w:type="auto"/>
          </w:tcPr>
          <w:p w14:paraId="5C623300" w14:textId="77777777" w:rsidR="00B23EE1" w:rsidRDefault="00D057E0" w:rsidP="00271ADB">
            <w:pPr>
              <w:rPr>
                <w:sz w:val="24"/>
                <w:szCs w:val="24"/>
                <w:lang w:val="en-US"/>
              </w:rPr>
            </w:pPr>
            <w:proofErr w:type="spellStart"/>
            <w:r w:rsidRPr="00D057E0">
              <w:rPr>
                <w:sz w:val="24"/>
                <w:szCs w:val="24"/>
                <w:highlight w:val="yellow"/>
                <w:lang w:val="en-US"/>
              </w:rPr>
              <w:t>Rijkswaterstaat</w:t>
            </w:r>
            <w:proofErr w:type="spellEnd"/>
          </w:p>
        </w:tc>
        <w:tc>
          <w:tcPr>
            <w:tcW w:w="0" w:type="auto"/>
          </w:tcPr>
          <w:p w14:paraId="3E4B5FA4" w14:textId="77777777" w:rsidR="00B23EE1" w:rsidRDefault="00D057E0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Netherlands</w:t>
            </w:r>
          </w:p>
        </w:tc>
      </w:tr>
      <w:tr w:rsidR="00B23EE1" w14:paraId="35499B4F" w14:textId="77777777" w:rsidTr="00B7470B">
        <w:tc>
          <w:tcPr>
            <w:tcW w:w="0" w:type="auto"/>
          </w:tcPr>
          <w:p w14:paraId="7484B26E" w14:textId="77777777" w:rsidR="00B23EE1" w:rsidRPr="00A918D0" w:rsidRDefault="00D057E0" w:rsidP="00B23EE1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Guichoux,Yann</w:t>
            </w:r>
            <w:proofErr w:type="spellEnd"/>
          </w:p>
        </w:tc>
        <w:tc>
          <w:tcPr>
            <w:tcW w:w="0" w:type="auto"/>
          </w:tcPr>
          <w:p w14:paraId="21BE14A2" w14:textId="77777777" w:rsidR="00B23EE1" w:rsidRPr="00CB2FE6" w:rsidRDefault="00D057E0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CETMEF</w:t>
            </w:r>
          </w:p>
        </w:tc>
        <w:tc>
          <w:tcPr>
            <w:tcW w:w="0" w:type="auto"/>
          </w:tcPr>
          <w:p w14:paraId="142A4945" w14:textId="77777777" w:rsidR="00B23EE1" w:rsidRPr="00CB2FE6" w:rsidRDefault="00D057E0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France</w:t>
            </w:r>
          </w:p>
        </w:tc>
      </w:tr>
      <w:tr w:rsidR="00D057E0" w14:paraId="09A78130" w14:textId="77777777" w:rsidTr="00B7470B">
        <w:tc>
          <w:tcPr>
            <w:tcW w:w="0" w:type="auto"/>
          </w:tcPr>
          <w:p w14:paraId="63D7E4DD" w14:textId="77777777" w:rsidR="00D057E0" w:rsidRPr="00A918D0" w:rsidRDefault="00D057E0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Jones, Stephen</w:t>
            </w:r>
          </w:p>
        </w:tc>
        <w:tc>
          <w:tcPr>
            <w:tcW w:w="0" w:type="auto"/>
          </w:tcPr>
          <w:p w14:paraId="6C73D0D8" w14:textId="77777777" w:rsidR="00D057E0" w:rsidRPr="00CB2FE6" w:rsidRDefault="00E045B5" w:rsidP="00E045B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Australian Maritime Systems</w:t>
            </w:r>
          </w:p>
        </w:tc>
        <w:tc>
          <w:tcPr>
            <w:tcW w:w="0" w:type="auto"/>
          </w:tcPr>
          <w:p w14:paraId="321FD127" w14:textId="77777777" w:rsidR="00D057E0" w:rsidRPr="00CB2FE6" w:rsidRDefault="00D057E0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D057E0" w14:paraId="365AF858" w14:textId="77777777" w:rsidTr="00B7470B">
        <w:tc>
          <w:tcPr>
            <w:tcW w:w="0" w:type="auto"/>
          </w:tcPr>
          <w:p w14:paraId="7A13D4DE" w14:textId="77777777" w:rsidR="00D057E0" w:rsidRPr="00A918D0" w:rsidRDefault="00D057E0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Haugen, Tony</w:t>
            </w:r>
          </w:p>
        </w:tc>
        <w:tc>
          <w:tcPr>
            <w:tcW w:w="0" w:type="auto"/>
          </w:tcPr>
          <w:p w14:paraId="65DA3EF5" w14:textId="77777777" w:rsidR="00D057E0" w:rsidRPr="00A918D0" w:rsidRDefault="00D057E0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Kongsberg </w:t>
            </w:r>
            <w:proofErr w:type="spellStart"/>
            <w:r>
              <w:rPr>
                <w:sz w:val="24"/>
                <w:szCs w:val="24"/>
                <w:lang w:val="en-US"/>
              </w:rPr>
              <w:t>Seatex</w:t>
            </w:r>
            <w:proofErr w:type="spellEnd"/>
          </w:p>
        </w:tc>
        <w:tc>
          <w:tcPr>
            <w:tcW w:w="0" w:type="auto"/>
          </w:tcPr>
          <w:p w14:paraId="00AE3604" w14:textId="77777777" w:rsidR="00D057E0" w:rsidRPr="00A918D0" w:rsidRDefault="00D057E0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Norway</w:t>
            </w:r>
          </w:p>
        </w:tc>
      </w:tr>
      <w:tr w:rsidR="00D057E0" w14:paraId="445FBD53" w14:textId="77777777" w:rsidTr="00B7470B">
        <w:tc>
          <w:tcPr>
            <w:tcW w:w="0" w:type="auto"/>
          </w:tcPr>
          <w:p w14:paraId="5AF606FC" w14:textId="77777777" w:rsidR="00D057E0" w:rsidRDefault="00D057E0" w:rsidP="00D057E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Hideki, Noguchi</w:t>
            </w:r>
          </w:p>
        </w:tc>
        <w:tc>
          <w:tcPr>
            <w:tcW w:w="0" w:type="auto"/>
          </w:tcPr>
          <w:p w14:paraId="2B76CDA3" w14:textId="77777777" w:rsidR="00D057E0" w:rsidRDefault="00D057E0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JCG</w:t>
            </w:r>
          </w:p>
        </w:tc>
        <w:tc>
          <w:tcPr>
            <w:tcW w:w="0" w:type="auto"/>
          </w:tcPr>
          <w:p w14:paraId="07BBA2C3" w14:textId="77777777" w:rsidR="00D057E0" w:rsidRDefault="00D057E0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  <w:tr w:rsidR="00D057E0" w14:paraId="6A8AD98C" w14:textId="77777777" w:rsidTr="00B7470B">
        <w:tc>
          <w:tcPr>
            <w:tcW w:w="0" w:type="auto"/>
          </w:tcPr>
          <w:p w14:paraId="27EEF29E" w14:textId="77777777" w:rsidR="00D057E0" w:rsidRPr="00A918D0" w:rsidRDefault="00D057E0" w:rsidP="006D65A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Kautz, Bill</w:t>
            </w:r>
          </w:p>
        </w:tc>
        <w:tc>
          <w:tcPr>
            <w:tcW w:w="0" w:type="auto"/>
          </w:tcPr>
          <w:p w14:paraId="14DE6C98" w14:textId="77777777" w:rsidR="00D057E0" w:rsidRPr="00A918D0" w:rsidRDefault="00D057E0" w:rsidP="006D65A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USCG</w:t>
            </w:r>
          </w:p>
        </w:tc>
        <w:tc>
          <w:tcPr>
            <w:tcW w:w="0" w:type="auto"/>
          </w:tcPr>
          <w:p w14:paraId="33F8CADA" w14:textId="77777777" w:rsidR="00D057E0" w:rsidRPr="00A918D0" w:rsidRDefault="00D057E0" w:rsidP="006D65A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833314" w14:paraId="133AFD80" w14:textId="77777777" w:rsidTr="00B7470B">
        <w:tc>
          <w:tcPr>
            <w:tcW w:w="0" w:type="auto"/>
          </w:tcPr>
          <w:p w14:paraId="6BC8AD38" w14:textId="77777777" w:rsidR="00833314" w:rsidRDefault="00833314" w:rsidP="006D65A9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Kulig</w:t>
            </w:r>
            <w:proofErr w:type="spellEnd"/>
            <w:r>
              <w:rPr>
                <w:sz w:val="24"/>
                <w:szCs w:val="24"/>
                <w:lang w:val="en-US"/>
              </w:rPr>
              <w:t>, Angela</w:t>
            </w:r>
          </w:p>
        </w:tc>
        <w:tc>
          <w:tcPr>
            <w:tcW w:w="0" w:type="auto"/>
          </w:tcPr>
          <w:p w14:paraId="0CAA23A0" w14:textId="77777777" w:rsidR="00833314" w:rsidRDefault="00833314" w:rsidP="006D65A9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exactEarth</w:t>
            </w:r>
            <w:proofErr w:type="spellEnd"/>
          </w:p>
        </w:tc>
        <w:tc>
          <w:tcPr>
            <w:tcW w:w="0" w:type="auto"/>
          </w:tcPr>
          <w:p w14:paraId="7625625A" w14:textId="77777777" w:rsidR="00833314" w:rsidRDefault="002A2343" w:rsidP="006D65A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Canada</w:t>
            </w:r>
          </w:p>
        </w:tc>
      </w:tr>
      <w:tr w:rsidR="00D057E0" w14:paraId="328B5862" w14:textId="77777777" w:rsidTr="00B7470B">
        <w:tc>
          <w:tcPr>
            <w:tcW w:w="0" w:type="auto"/>
          </w:tcPr>
          <w:p w14:paraId="591BD311" w14:textId="77777777" w:rsidR="00D057E0" w:rsidRDefault="00D057E0" w:rsidP="004C7BE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Lindborg</w:t>
            </w:r>
            <w:proofErr w:type="spellEnd"/>
            <w:r>
              <w:rPr>
                <w:sz w:val="24"/>
                <w:szCs w:val="24"/>
                <w:lang w:val="en-US"/>
              </w:rPr>
              <w:t>, Johan</w:t>
            </w:r>
          </w:p>
        </w:tc>
        <w:tc>
          <w:tcPr>
            <w:tcW w:w="0" w:type="auto"/>
          </w:tcPr>
          <w:p w14:paraId="1B7D1C87" w14:textId="77777777" w:rsidR="00D057E0" w:rsidRDefault="00D057E0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SAAB</w:t>
            </w:r>
          </w:p>
        </w:tc>
        <w:tc>
          <w:tcPr>
            <w:tcW w:w="0" w:type="auto"/>
          </w:tcPr>
          <w:p w14:paraId="29BC295B" w14:textId="77777777" w:rsidR="00D057E0" w:rsidRDefault="00D057E0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Sweden</w:t>
            </w:r>
          </w:p>
        </w:tc>
      </w:tr>
      <w:tr w:rsidR="00833314" w14:paraId="6E77ED9B" w14:textId="77777777" w:rsidTr="00B7470B">
        <w:tc>
          <w:tcPr>
            <w:tcW w:w="0" w:type="auto"/>
          </w:tcPr>
          <w:p w14:paraId="26CA76A7" w14:textId="77777777" w:rsidR="00833314" w:rsidRPr="00202B67" w:rsidRDefault="00833314" w:rsidP="00DF03B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Miyadera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Yoshio</w:t>
            </w:r>
          </w:p>
        </w:tc>
        <w:tc>
          <w:tcPr>
            <w:tcW w:w="0" w:type="auto"/>
          </w:tcPr>
          <w:p w14:paraId="4036B059" w14:textId="77777777" w:rsidR="00833314" w:rsidRPr="00202B67" w:rsidRDefault="00833314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 Radio Company</w:t>
            </w:r>
          </w:p>
        </w:tc>
        <w:tc>
          <w:tcPr>
            <w:tcW w:w="0" w:type="auto"/>
          </w:tcPr>
          <w:p w14:paraId="0D180B58" w14:textId="77777777" w:rsidR="00833314" w:rsidRPr="00202B67" w:rsidRDefault="00833314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  <w:tr w:rsidR="00833314" w14:paraId="0D73CFCB" w14:textId="77777777" w:rsidTr="00B7470B">
        <w:tc>
          <w:tcPr>
            <w:tcW w:w="0" w:type="auto"/>
          </w:tcPr>
          <w:p w14:paraId="09E34DD2" w14:textId="77777777" w:rsidR="00833314" w:rsidRPr="00202B67" w:rsidRDefault="00E045B5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Nakagawa, Hiro</w:t>
            </w:r>
            <w:r w:rsidR="00833314">
              <w:rPr>
                <w:sz w:val="24"/>
                <w:szCs w:val="24"/>
                <w:lang w:val="en-US"/>
              </w:rPr>
              <w:t>yasu</w:t>
            </w:r>
          </w:p>
        </w:tc>
        <w:tc>
          <w:tcPr>
            <w:tcW w:w="0" w:type="auto"/>
          </w:tcPr>
          <w:p w14:paraId="702D242A" w14:textId="77777777" w:rsidR="00833314" w:rsidRPr="00202B67" w:rsidRDefault="00833314" w:rsidP="00DF03B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Furuno</w:t>
            </w:r>
            <w:proofErr w:type="spellEnd"/>
          </w:p>
        </w:tc>
        <w:tc>
          <w:tcPr>
            <w:tcW w:w="0" w:type="auto"/>
          </w:tcPr>
          <w:p w14:paraId="0ED145EA" w14:textId="77777777" w:rsidR="00833314" w:rsidRPr="00202B67" w:rsidRDefault="00833314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  <w:tr w:rsidR="00833314" w14:paraId="4C8A8CE3" w14:textId="77777777" w:rsidTr="00B7470B">
        <w:tc>
          <w:tcPr>
            <w:tcW w:w="0" w:type="auto"/>
          </w:tcPr>
          <w:p w14:paraId="2EF7518D" w14:textId="77777777" w:rsidR="00833314" w:rsidRDefault="00833314" w:rsidP="00DF03B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Norsworthy</w:t>
            </w:r>
            <w:proofErr w:type="spellEnd"/>
            <w:r>
              <w:rPr>
                <w:sz w:val="24"/>
                <w:szCs w:val="24"/>
                <w:lang w:val="en-US"/>
              </w:rPr>
              <w:t>, Ross</w:t>
            </w:r>
          </w:p>
        </w:tc>
        <w:tc>
          <w:tcPr>
            <w:tcW w:w="0" w:type="auto"/>
          </w:tcPr>
          <w:p w14:paraId="6100478B" w14:textId="77777777" w:rsidR="00833314" w:rsidRDefault="00833314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USCG</w:t>
            </w:r>
          </w:p>
        </w:tc>
        <w:tc>
          <w:tcPr>
            <w:tcW w:w="0" w:type="auto"/>
          </w:tcPr>
          <w:p w14:paraId="62C5779C" w14:textId="77777777" w:rsidR="00833314" w:rsidRDefault="00833314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833314" w14:paraId="208F4EA6" w14:textId="77777777" w:rsidTr="00B7470B">
        <w:tc>
          <w:tcPr>
            <w:tcW w:w="0" w:type="auto"/>
          </w:tcPr>
          <w:p w14:paraId="7A4BCBE9" w14:textId="77777777" w:rsidR="00833314" w:rsidRDefault="00833314" w:rsidP="00D27D8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Paap</w:t>
            </w:r>
            <w:proofErr w:type="spellEnd"/>
            <w:r>
              <w:rPr>
                <w:sz w:val="24"/>
                <w:szCs w:val="24"/>
                <w:lang w:val="en-US"/>
              </w:rPr>
              <w:t>, Pieter</w:t>
            </w:r>
          </w:p>
        </w:tc>
        <w:tc>
          <w:tcPr>
            <w:tcW w:w="0" w:type="auto"/>
          </w:tcPr>
          <w:p w14:paraId="48DA959E" w14:textId="77777777" w:rsidR="00833314" w:rsidRDefault="00833314" w:rsidP="00D27D84">
            <w:pPr>
              <w:rPr>
                <w:sz w:val="24"/>
                <w:szCs w:val="24"/>
                <w:lang w:val="en-US"/>
              </w:rPr>
            </w:pPr>
            <w:proofErr w:type="spellStart"/>
            <w:r w:rsidRPr="00D057E0">
              <w:rPr>
                <w:sz w:val="24"/>
                <w:szCs w:val="24"/>
                <w:highlight w:val="yellow"/>
                <w:lang w:val="en-US"/>
              </w:rPr>
              <w:t>Rijkswaterstaat</w:t>
            </w:r>
            <w:proofErr w:type="spellEnd"/>
          </w:p>
        </w:tc>
        <w:tc>
          <w:tcPr>
            <w:tcW w:w="0" w:type="auto"/>
          </w:tcPr>
          <w:p w14:paraId="04AA9E80" w14:textId="77777777" w:rsidR="00833314" w:rsidRDefault="00833314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Netherlands</w:t>
            </w:r>
          </w:p>
        </w:tc>
      </w:tr>
      <w:tr w:rsidR="00833314" w14:paraId="156E87A5" w14:textId="77777777" w:rsidTr="00B7470B">
        <w:tc>
          <w:tcPr>
            <w:tcW w:w="0" w:type="auto"/>
          </w:tcPr>
          <w:p w14:paraId="34C8E7FC" w14:textId="77777777" w:rsidR="00833314" w:rsidRDefault="00E045B5" w:rsidP="00D27D8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Po</w:t>
            </w:r>
            <w:r w:rsidR="00833314">
              <w:rPr>
                <w:sz w:val="24"/>
                <w:szCs w:val="24"/>
                <w:lang w:val="en-US"/>
              </w:rPr>
              <w:t>korny</w:t>
            </w:r>
            <w:proofErr w:type="spellEnd"/>
            <w:r w:rsidR="00833314">
              <w:rPr>
                <w:sz w:val="24"/>
                <w:szCs w:val="24"/>
                <w:lang w:val="en-US"/>
              </w:rPr>
              <w:t>, Peter</w:t>
            </w:r>
          </w:p>
        </w:tc>
        <w:tc>
          <w:tcPr>
            <w:tcW w:w="0" w:type="auto"/>
          </w:tcPr>
          <w:p w14:paraId="1A78726F" w14:textId="77777777" w:rsidR="00833314" w:rsidRPr="00D057E0" w:rsidRDefault="00833314" w:rsidP="00D27D84">
            <w:pPr>
              <w:rPr>
                <w:sz w:val="24"/>
                <w:szCs w:val="24"/>
                <w:highlight w:val="yellow"/>
                <w:lang w:val="en-US"/>
              </w:rPr>
            </w:pPr>
            <w:r w:rsidRPr="00833314">
              <w:rPr>
                <w:sz w:val="24"/>
                <w:szCs w:val="24"/>
                <w:lang w:val="en-US"/>
              </w:rPr>
              <w:t>AMSA</w:t>
            </w:r>
          </w:p>
        </w:tc>
        <w:tc>
          <w:tcPr>
            <w:tcW w:w="0" w:type="auto"/>
          </w:tcPr>
          <w:p w14:paraId="19CAD588" w14:textId="77777777" w:rsidR="00833314" w:rsidRDefault="00833314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833314" w14:paraId="1117DCA9" w14:textId="77777777" w:rsidTr="00B7470B">
        <w:tc>
          <w:tcPr>
            <w:tcW w:w="0" w:type="auto"/>
          </w:tcPr>
          <w:p w14:paraId="4C56721F" w14:textId="77777777" w:rsidR="00833314" w:rsidRDefault="0083331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Rissone</w:t>
            </w:r>
            <w:proofErr w:type="spellEnd"/>
            <w:r>
              <w:rPr>
                <w:sz w:val="24"/>
                <w:szCs w:val="24"/>
                <w:lang w:val="en-US"/>
              </w:rPr>
              <w:t>, Christian</w:t>
            </w:r>
          </w:p>
        </w:tc>
        <w:tc>
          <w:tcPr>
            <w:tcW w:w="0" w:type="auto"/>
          </w:tcPr>
          <w:p w14:paraId="2B64FD68" w14:textId="77777777" w:rsidR="00833314" w:rsidRDefault="00833314" w:rsidP="00465B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ANFR</w:t>
            </w:r>
          </w:p>
        </w:tc>
        <w:tc>
          <w:tcPr>
            <w:tcW w:w="0" w:type="auto"/>
          </w:tcPr>
          <w:p w14:paraId="5C5A5912" w14:textId="77777777" w:rsidR="00833314" w:rsidRPr="00202B67" w:rsidRDefault="008333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ITU</w:t>
            </w:r>
          </w:p>
        </w:tc>
      </w:tr>
      <w:tr w:rsidR="00833314" w14:paraId="038C55A6" w14:textId="77777777" w:rsidTr="00B7470B">
        <w:tc>
          <w:tcPr>
            <w:tcW w:w="0" w:type="auto"/>
          </w:tcPr>
          <w:p w14:paraId="5B79000E" w14:textId="77777777" w:rsidR="00833314" w:rsidRDefault="008333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Safar, Jan</w:t>
            </w:r>
          </w:p>
        </w:tc>
        <w:tc>
          <w:tcPr>
            <w:tcW w:w="0" w:type="auto"/>
          </w:tcPr>
          <w:p w14:paraId="4C040FEC" w14:textId="77777777" w:rsidR="00833314" w:rsidRDefault="00833314" w:rsidP="00465B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GLA</w:t>
            </w:r>
          </w:p>
        </w:tc>
        <w:tc>
          <w:tcPr>
            <w:tcW w:w="0" w:type="auto"/>
          </w:tcPr>
          <w:p w14:paraId="52E3ADB8" w14:textId="77777777" w:rsidR="00833314" w:rsidRDefault="008333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UK</w:t>
            </w:r>
          </w:p>
        </w:tc>
      </w:tr>
      <w:tr w:rsidR="00833314" w14:paraId="6F15CD2A" w14:textId="77777777" w:rsidTr="00B7470B">
        <w:tc>
          <w:tcPr>
            <w:tcW w:w="0" w:type="auto"/>
          </w:tcPr>
          <w:p w14:paraId="39BE60B3" w14:textId="77777777" w:rsidR="00833314" w:rsidRPr="00202B67" w:rsidRDefault="00833314" w:rsidP="00B23E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Schultz, Johnny</w:t>
            </w:r>
          </w:p>
        </w:tc>
        <w:tc>
          <w:tcPr>
            <w:tcW w:w="0" w:type="auto"/>
          </w:tcPr>
          <w:p w14:paraId="579090FC" w14:textId="77777777" w:rsidR="00833314" w:rsidRPr="00202B67" w:rsidRDefault="00833314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L3 Communications</w:t>
            </w:r>
          </w:p>
        </w:tc>
        <w:tc>
          <w:tcPr>
            <w:tcW w:w="0" w:type="auto"/>
          </w:tcPr>
          <w:p w14:paraId="60170B35" w14:textId="77777777" w:rsidR="00833314" w:rsidRPr="00202B67" w:rsidRDefault="00833314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833314" w14:paraId="2276DC50" w14:textId="77777777" w:rsidTr="00B7470B">
        <w:tc>
          <w:tcPr>
            <w:tcW w:w="0" w:type="auto"/>
          </w:tcPr>
          <w:p w14:paraId="326CA717" w14:textId="77777777" w:rsidR="00833314" w:rsidRDefault="00833314" w:rsidP="00B23EE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Smith, Paul</w:t>
            </w:r>
          </w:p>
        </w:tc>
        <w:tc>
          <w:tcPr>
            <w:tcW w:w="0" w:type="auto"/>
          </w:tcPr>
          <w:p w14:paraId="0D52E750" w14:textId="77777777" w:rsidR="00833314" w:rsidRDefault="00833314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USCG</w:t>
            </w:r>
          </w:p>
        </w:tc>
        <w:tc>
          <w:tcPr>
            <w:tcW w:w="0" w:type="auto"/>
          </w:tcPr>
          <w:p w14:paraId="4080A641" w14:textId="77777777" w:rsidR="00833314" w:rsidRDefault="00833314" w:rsidP="00271A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833314" w14:paraId="3990AB62" w14:textId="77777777" w:rsidTr="00B7470B">
        <w:tc>
          <w:tcPr>
            <w:tcW w:w="0" w:type="auto"/>
          </w:tcPr>
          <w:p w14:paraId="44EEB497" w14:textId="77777777" w:rsidR="00833314" w:rsidRPr="00202B67" w:rsidRDefault="00833314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 w:rsidRPr="00202B67">
              <w:rPr>
                <w:sz w:val="24"/>
                <w:szCs w:val="24"/>
                <w:lang w:val="en-US"/>
              </w:rPr>
              <w:t>Tetr</w:t>
            </w:r>
            <w:r>
              <w:rPr>
                <w:sz w:val="24"/>
                <w:szCs w:val="24"/>
                <w:lang w:val="en-US"/>
              </w:rPr>
              <w:t>e</w:t>
            </w:r>
            <w:r w:rsidRPr="00202B67">
              <w:rPr>
                <w:sz w:val="24"/>
                <w:szCs w:val="24"/>
                <w:lang w:val="en-US"/>
              </w:rPr>
              <w:t>ault</w:t>
            </w:r>
            <w:proofErr w:type="spellEnd"/>
            <w:r w:rsidRPr="00202B67">
              <w:rPr>
                <w:sz w:val="24"/>
                <w:szCs w:val="24"/>
                <w:lang w:val="en-US"/>
              </w:rPr>
              <w:t>, Brian</w:t>
            </w:r>
          </w:p>
        </w:tc>
        <w:tc>
          <w:tcPr>
            <w:tcW w:w="0" w:type="auto"/>
          </w:tcPr>
          <w:p w14:paraId="1492E24B" w14:textId="77777777" w:rsidR="00833314" w:rsidRPr="00202B67" w:rsidRDefault="00833314" w:rsidP="00893A4C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 Army Corps of Engineers</w:t>
            </w:r>
          </w:p>
        </w:tc>
        <w:tc>
          <w:tcPr>
            <w:tcW w:w="0" w:type="auto"/>
          </w:tcPr>
          <w:p w14:paraId="62001E20" w14:textId="77777777" w:rsidR="00833314" w:rsidRPr="00202B67" w:rsidRDefault="00833314" w:rsidP="00893A4C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USA</w:t>
            </w:r>
          </w:p>
        </w:tc>
      </w:tr>
      <w:tr w:rsidR="00833314" w14:paraId="217C4EEA" w14:textId="77777777" w:rsidTr="00B7470B">
        <w:tc>
          <w:tcPr>
            <w:tcW w:w="0" w:type="auto"/>
          </w:tcPr>
          <w:p w14:paraId="7E0BAECE" w14:textId="77777777" w:rsidR="00833314" w:rsidRPr="00A918D0" w:rsidRDefault="00833314" w:rsidP="0018248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Valette, Jean Ja</w:t>
            </w:r>
            <w:r w:rsidR="00E045B5"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lang w:val="en-US"/>
              </w:rPr>
              <w:t>ques</w:t>
            </w:r>
          </w:p>
        </w:tc>
        <w:tc>
          <w:tcPr>
            <w:tcW w:w="0" w:type="auto"/>
          </w:tcPr>
          <w:p w14:paraId="213E1DBB" w14:textId="77777777" w:rsidR="00833314" w:rsidRPr="00A918D0" w:rsidRDefault="00833314" w:rsidP="0018248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CLS</w:t>
            </w:r>
          </w:p>
        </w:tc>
        <w:tc>
          <w:tcPr>
            <w:tcW w:w="0" w:type="auto"/>
          </w:tcPr>
          <w:p w14:paraId="67076360" w14:textId="77777777" w:rsidR="00833314" w:rsidRPr="00A918D0" w:rsidRDefault="00833314" w:rsidP="0018248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France</w:t>
            </w:r>
          </w:p>
        </w:tc>
      </w:tr>
      <w:tr w:rsidR="00833314" w:rsidRPr="00870A60" w14:paraId="4FFA8B0C" w14:textId="77777777" w:rsidTr="00B7470B">
        <w:tc>
          <w:tcPr>
            <w:tcW w:w="0" w:type="auto"/>
          </w:tcPr>
          <w:p w14:paraId="38EC3635" w14:textId="77777777" w:rsidR="00833314" w:rsidRPr="00385648" w:rsidRDefault="00833314" w:rsidP="00893A4C">
            <w:pPr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Zetterberg, Rolf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0"/>
                <w:szCs w:val="20"/>
                <w:lang w:val="en-US"/>
              </w:rPr>
              <w:t>Chair  WG 3</w:t>
            </w:r>
          </w:p>
        </w:tc>
        <w:tc>
          <w:tcPr>
            <w:tcW w:w="0" w:type="auto"/>
          </w:tcPr>
          <w:p w14:paraId="58E868DE" w14:textId="77777777" w:rsidR="00833314" w:rsidRPr="00385648" w:rsidRDefault="00833314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SMA</w:t>
            </w:r>
          </w:p>
        </w:tc>
        <w:tc>
          <w:tcPr>
            <w:tcW w:w="0" w:type="auto"/>
          </w:tcPr>
          <w:p w14:paraId="670BEFC7" w14:textId="77777777" w:rsidR="00833314" w:rsidRPr="00385648" w:rsidRDefault="00833314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Sweden</w:t>
            </w:r>
          </w:p>
        </w:tc>
      </w:tr>
    </w:tbl>
    <w:p w14:paraId="59B51876" w14:textId="77777777" w:rsidR="00385648" w:rsidRDefault="00385648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Appologies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827"/>
        <w:gridCol w:w="1418"/>
      </w:tblGrid>
      <w:tr w:rsidR="00CB2FE6" w:rsidRPr="00870A60" w14:paraId="60402D9B" w14:textId="77777777" w:rsidTr="004C685D">
        <w:tc>
          <w:tcPr>
            <w:tcW w:w="2518" w:type="dxa"/>
          </w:tcPr>
          <w:p w14:paraId="13783D30" w14:textId="77777777" w:rsidR="00CB2FE6" w:rsidRPr="00CB2FE6" w:rsidRDefault="00CB2FE6">
            <w:pPr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3827" w:type="dxa"/>
          </w:tcPr>
          <w:p w14:paraId="06D01782" w14:textId="77777777" w:rsidR="00CB2FE6" w:rsidRPr="00CB2FE6" w:rsidRDefault="00DF71FF">
            <w:pPr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Organization</w:t>
            </w:r>
          </w:p>
        </w:tc>
        <w:tc>
          <w:tcPr>
            <w:tcW w:w="1418" w:type="dxa"/>
          </w:tcPr>
          <w:p w14:paraId="78228B1F" w14:textId="77777777" w:rsidR="00CB2FE6" w:rsidRPr="00CB2FE6" w:rsidRDefault="00CB2FE6">
            <w:pPr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Country</w:t>
            </w:r>
          </w:p>
        </w:tc>
      </w:tr>
      <w:tr w:rsidR="00182487" w:rsidRPr="00870A60" w14:paraId="21B0E813" w14:textId="77777777" w:rsidTr="004C685D">
        <w:tc>
          <w:tcPr>
            <w:tcW w:w="2518" w:type="dxa"/>
          </w:tcPr>
          <w:p w14:paraId="19226B34" w14:textId="77777777" w:rsidR="00182487" w:rsidRDefault="002B752A" w:rsidP="007A77A5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Blackhurst</w:t>
            </w:r>
            <w:proofErr w:type="spellEnd"/>
            <w:r>
              <w:rPr>
                <w:sz w:val="24"/>
                <w:szCs w:val="24"/>
                <w:lang w:val="en-US"/>
              </w:rPr>
              <w:t>, Peter</w:t>
            </w:r>
          </w:p>
        </w:tc>
        <w:tc>
          <w:tcPr>
            <w:tcW w:w="3827" w:type="dxa"/>
          </w:tcPr>
          <w:p w14:paraId="58775FD6" w14:textId="77777777" w:rsidR="00182487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Inmarsat</w:t>
            </w:r>
          </w:p>
        </w:tc>
        <w:tc>
          <w:tcPr>
            <w:tcW w:w="1418" w:type="dxa"/>
          </w:tcPr>
          <w:p w14:paraId="76A48C8D" w14:textId="77777777" w:rsidR="00182487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UK</w:t>
            </w:r>
          </w:p>
        </w:tc>
      </w:tr>
      <w:tr w:rsidR="00182487" w:rsidRPr="00870A60" w14:paraId="1972EBEE" w14:textId="77777777" w:rsidTr="004C685D">
        <w:tc>
          <w:tcPr>
            <w:tcW w:w="2518" w:type="dxa"/>
          </w:tcPr>
          <w:p w14:paraId="1AC3D548" w14:textId="77777777" w:rsidR="00182487" w:rsidRDefault="00182487" w:rsidP="007A77A5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Borgehese</w:t>
            </w:r>
            <w:proofErr w:type="spellEnd"/>
            <w:r>
              <w:rPr>
                <w:sz w:val="24"/>
                <w:szCs w:val="24"/>
                <w:lang w:val="en-US"/>
              </w:rPr>
              <w:t>, Francesco</w:t>
            </w:r>
          </w:p>
        </w:tc>
        <w:tc>
          <w:tcPr>
            <w:tcW w:w="3827" w:type="dxa"/>
          </w:tcPr>
          <w:p w14:paraId="65D9DD5B" w14:textId="77777777" w:rsidR="00182487" w:rsidRDefault="00656D07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Elman</w:t>
            </w:r>
          </w:p>
        </w:tc>
        <w:tc>
          <w:tcPr>
            <w:tcW w:w="1418" w:type="dxa"/>
          </w:tcPr>
          <w:p w14:paraId="720DE0B8" w14:textId="77777777" w:rsidR="00182487" w:rsidRDefault="00656D07" w:rsidP="00BF19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Italy</w:t>
            </w:r>
          </w:p>
        </w:tc>
      </w:tr>
      <w:tr w:rsidR="00656D07" w:rsidRPr="00870A60" w14:paraId="38C6A371" w14:textId="77777777" w:rsidTr="004C685D">
        <w:tc>
          <w:tcPr>
            <w:tcW w:w="2518" w:type="dxa"/>
          </w:tcPr>
          <w:p w14:paraId="68D1D151" w14:textId="77777777" w:rsidR="00656D07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Cabeceira, Marcos Lopez</w:t>
            </w:r>
          </w:p>
        </w:tc>
        <w:tc>
          <w:tcPr>
            <w:tcW w:w="3827" w:type="dxa"/>
          </w:tcPr>
          <w:p w14:paraId="5457F1AF" w14:textId="77777777" w:rsidR="00656D07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GMV</w:t>
            </w:r>
          </w:p>
        </w:tc>
        <w:tc>
          <w:tcPr>
            <w:tcW w:w="1418" w:type="dxa"/>
          </w:tcPr>
          <w:p w14:paraId="4CDF9792" w14:textId="77777777" w:rsidR="00656D07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Spain</w:t>
            </w:r>
          </w:p>
        </w:tc>
      </w:tr>
      <w:tr w:rsidR="002B752A" w:rsidRPr="00870A60" w14:paraId="551A782D" w14:textId="77777777" w:rsidTr="004C685D">
        <w:tc>
          <w:tcPr>
            <w:tcW w:w="2518" w:type="dxa"/>
          </w:tcPr>
          <w:p w14:paraId="3778F301" w14:textId="77777777" w:rsidR="002B752A" w:rsidRDefault="002B752A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Cairns, Bill</w:t>
            </w:r>
          </w:p>
        </w:tc>
        <w:tc>
          <w:tcPr>
            <w:tcW w:w="3827" w:type="dxa"/>
          </w:tcPr>
          <w:p w14:paraId="360F35BF" w14:textId="77777777" w:rsidR="002B752A" w:rsidRDefault="002B752A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USCG</w:t>
            </w:r>
          </w:p>
        </w:tc>
        <w:tc>
          <w:tcPr>
            <w:tcW w:w="1418" w:type="dxa"/>
          </w:tcPr>
          <w:p w14:paraId="008DA5B3" w14:textId="77777777" w:rsidR="002B752A" w:rsidRDefault="002B752A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2B752A" w:rsidRPr="00870A60" w14:paraId="2D64817B" w14:textId="77777777" w:rsidTr="004C685D">
        <w:tc>
          <w:tcPr>
            <w:tcW w:w="2518" w:type="dxa"/>
          </w:tcPr>
          <w:p w14:paraId="7381405F" w14:textId="77777777" w:rsidR="002B752A" w:rsidRDefault="002B752A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Carson-Jackson, Jillian</w:t>
            </w:r>
          </w:p>
        </w:tc>
        <w:tc>
          <w:tcPr>
            <w:tcW w:w="3827" w:type="dxa"/>
          </w:tcPr>
          <w:p w14:paraId="408F62A4" w14:textId="77777777" w:rsidR="002B752A" w:rsidRDefault="002B752A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AMSA</w:t>
            </w:r>
          </w:p>
        </w:tc>
        <w:tc>
          <w:tcPr>
            <w:tcW w:w="1418" w:type="dxa"/>
          </w:tcPr>
          <w:p w14:paraId="57C7F73B" w14:textId="77777777" w:rsidR="002B752A" w:rsidRDefault="00E045B5" w:rsidP="00DF03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2B752A" w:rsidRPr="00870A60" w14:paraId="266EF346" w14:textId="77777777" w:rsidTr="004C685D">
        <w:tc>
          <w:tcPr>
            <w:tcW w:w="2518" w:type="dxa"/>
          </w:tcPr>
          <w:p w14:paraId="03C80682" w14:textId="77777777" w:rsidR="002B752A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Coutu, Jean Francois</w:t>
            </w:r>
          </w:p>
        </w:tc>
        <w:tc>
          <w:tcPr>
            <w:tcW w:w="3827" w:type="dxa"/>
          </w:tcPr>
          <w:p w14:paraId="2BAE4CE5" w14:textId="77777777" w:rsidR="002B752A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CCG</w:t>
            </w:r>
          </w:p>
        </w:tc>
        <w:tc>
          <w:tcPr>
            <w:tcW w:w="1418" w:type="dxa"/>
          </w:tcPr>
          <w:p w14:paraId="58C8B259" w14:textId="77777777" w:rsidR="002B752A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Canada</w:t>
            </w:r>
          </w:p>
        </w:tc>
      </w:tr>
      <w:tr w:rsidR="002B752A" w:rsidRPr="00870A60" w14:paraId="4295F53C" w14:textId="77777777" w:rsidTr="004C685D">
        <w:tc>
          <w:tcPr>
            <w:tcW w:w="2518" w:type="dxa"/>
          </w:tcPr>
          <w:p w14:paraId="09779056" w14:textId="77777777" w:rsidR="002B752A" w:rsidRDefault="002B752A" w:rsidP="007A77A5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Heikonen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Kaisu</w:t>
            </w:r>
            <w:proofErr w:type="spellEnd"/>
          </w:p>
        </w:tc>
        <w:tc>
          <w:tcPr>
            <w:tcW w:w="3827" w:type="dxa"/>
          </w:tcPr>
          <w:p w14:paraId="4AE8E6CB" w14:textId="77777777" w:rsidR="002B752A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TSA</w:t>
            </w:r>
          </w:p>
        </w:tc>
        <w:tc>
          <w:tcPr>
            <w:tcW w:w="1418" w:type="dxa"/>
          </w:tcPr>
          <w:p w14:paraId="63EAD262" w14:textId="77777777" w:rsidR="002B752A" w:rsidRDefault="002B752A" w:rsidP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Finland</w:t>
            </w:r>
          </w:p>
        </w:tc>
      </w:tr>
      <w:tr w:rsidR="002B752A" w14:paraId="30B3D072" w14:textId="77777777" w:rsidTr="004C685D">
        <w:tc>
          <w:tcPr>
            <w:tcW w:w="2518" w:type="dxa"/>
          </w:tcPr>
          <w:p w14:paraId="0DEDCD66" w14:textId="77777777" w:rsidR="002B752A" w:rsidRDefault="00101A82" w:rsidP="00051850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Kempe</w:t>
            </w:r>
            <w:proofErr w:type="spellEnd"/>
            <w:r>
              <w:rPr>
                <w:sz w:val="24"/>
                <w:szCs w:val="24"/>
                <w:lang w:val="en-US"/>
              </w:rPr>
              <w:t>, Philip</w:t>
            </w:r>
          </w:p>
        </w:tc>
        <w:tc>
          <w:tcPr>
            <w:tcW w:w="3827" w:type="dxa"/>
          </w:tcPr>
          <w:p w14:paraId="76ED8A48" w14:textId="77777777" w:rsidR="002B752A" w:rsidRDefault="00101A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Swedish Transport Agency</w:t>
            </w:r>
          </w:p>
        </w:tc>
        <w:tc>
          <w:tcPr>
            <w:tcW w:w="1418" w:type="dxa"/>
          </w:tcPr>
          <w:p w14:paraId="11DEF042" w14:textId="77777777" w:rsidR="002B752A" w:rsidRDefault="00101A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Sweden</w:t>
            </w:r>
          </w:p>
        </w:tc>
      </w:tr>
      <w:tr w:rsidR="002B752A" w14:paraId="5C41A48D" w14:textId="77777777" w:rsidTr="004C685D">
        <w:tc>
          <w:tcPr>
            <w:tcW w:w="2518" w:type="dxa"/>
          </w:tcPr>
          <w:p w14:paraId="7D506F4A" w14:textId="77777777" w:rsidR="002B752A" w:rsidRPr="00C95C55" w:rsidRDefault="002B752A" w:rsidP="00C95C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Oltman</w:t>
            </w:r>
            <w:r w:rsidR="00E045B5">
              <w:rPr>
                <w:sz w:val="24"/>
                <w:szCs w:val="24"/>
              </w:rPr>
              <w:t>n</w:t>
            </w:r>
            <w:proofErr w:type="spellEnd"/>
            <w:r>
              <w:rPr>
                <w:sz w:val="24"/>
                <w:szCs w:val="24"/>
              </w:rPr>
              <w:t>, Jan Hendrik</w:t>
            </w:r>
          </w:p>
        </w:tc>
        <w:tc>
          <w:tcPr>
            <w:tcW w:w="3827" w:type="dxa"/>
          </w:tcPr>
          <w:p w14:paraId="11CA6DD6" w14:textId="77777777" w:rsidR="002B752A" w:rsidRDefault="002B752A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 xml:space="preserve">Federal Waterways and Shipping </w:t>
            </w:r>
            <w:proofErr w:type="spellStart"/>
            <w:r w:rsidRPr="00CB2FE6">
              <w:rPr>
                <w:sz w:val="24"/>
                <w:szCs w:val="24"/>
                <w:lang w:val="en-US"/>
              </w:rPr>
              <w:t>Adm</w:t>
            </w:r>
            <w:proofErr w:type="spellEnd"/>
          </w:p>
        </w:tc>
        <w:tc>
          <w:tcPr>
            <w:tcW w:w="1418" w:type="dxa"/>
          </w:tcPr>
          <w:p w14:paraId="1DE45946" w14:textId="77777777" w:rsidR="002B752A" w:rsidRDefault="002B752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Germany</w:t>
            </w:r>
          </w:p>
        </w:tc>
      </w:tr>
      <w:tr w:rsidR="002B752A" w14:paraId="56AB0F06" w14:textId="77777777" w:rsidTr="004C685D">
        <w:tc>
          <w:tcPr>
            <w:tcW w:w="2518" w:type="dxa"/>
          </w:tcPr>
          <w:p w14:paraId="5D52920F" w14:textId="77777777" w:rsidR="002B752A" w:rsidRPr="00385648" w:rsidRDefault="002B752A" w:rsidP="00D27D8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Siht</w:t>
            </w:r>
            <w:proofErr w:type="spellEnd"/>
            <w:r>
              <w:rPr>
                <w:sz w:val="24"/>
                <w:szCs w:val="24"/>
                <w:lang w:val="en-US"/>
              </w:rPr>
              <w:t>, Alar</w:t>
            </w:r>
          </w:p>
        </w:tc>
        <w:tc>
          <w:tcPr>
            <w:tcW w:w="3827" w:type="dxa"/>
          </w:tcPr>
          <w:p w14:paraId="43BA2550" w14:textId="77777777" w:rsidR="002B752A" w:rsidRPr="00385648" w:rsidRDefault="002B752A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EMA</w:t>
            </w:r>
          </w:p>
        </w:tc>
        <w:tc>
          <w:tcPr>
            <w:tcW w:w="1418" w:type="dxa"/>
          </w:tcPr>
          <w:p w14:paraId="57363C10" w14:textId="77777777" w:rsidR="002B752A" w:rsidRPr="00385648" w:rsidRDefault="002B752A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Estonia</w:t>
            </w:r>
          </w:p>
        </w:tc>
      </w:tr>
      <w:tr w:rsidR="00101A82" w14:paraId="4E549E62" w14:textId="77777777" w:rsidTr="004C685D">
        <w:tc>
          <w:tcPr>
            <w:tcW w:w="2518" w:type="dxa"/>
          </w:tcPr>
          <w:p w14:paraId="7B6C3184" w14:textId="77777777" w:rsidR="00101A82" w:rsidRDefault="00101A82" w:rsidP="00D27D8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Tremlett</w:t>
            </w:r>
            <w:proofErr w:type="spellEnd"/>
            <w:r>
              <w:rPr>
                <w:sz w:val="24"/>
                <w:szCs w:val="24"/>
                <w:lang w:val="en-US"/>
              </w:rPr>
              <w:t>, Robert</w:t>
            </w:r>
          </w:p>
        </w:tc>
        <w:tc>
          <w:tcPr>
            <w:tcW w:w="3827" w:type="dxa"/>
          </w:tcPr>
          <w:p w14:paraId="00B49B14" w14:textId="77777777" w:rsidR="00101A82" w:rsidRDefault="00101A82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Maritime Consultant</w:t>
            </w:r>
          </w:p>
        </w:tc>
        <w:tc>
          <w:tcPr>
            <w:tcW w:w="1418" w:type="dxa"/>
          </w:tcPr>
          <w:p w14:paraId="2BAE0723" w14:textId="77777777" w:rsidR="00101A82" w:rsidRDefault="00101A82" w:rsidP="00D27D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UK</w:t>
            </w:r>
          </w:p>
        </w:tc>
      </w:tr>
      <w:tr w:rsidR="002B752A" w14:paraId="5207373C" w14:textId="77777777" w:rsidTr="004C685D">
        <w:tc>
          <w:tcPr>
            <w:tcW w:w="2518" w:type="dxa"/>
          </w:tcPr>
          <w:p w14:paraId="1F4D04AF" w14:textId="77777777" w:rsidR="002B752A" w:rsidRPr="00271ADB" w:rsidRDefault="002B752A" w:rsidP="00C95C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Vollero</w:t>
            </w:r>
            <w:proofErr w:type="spellEnd"/>
            <w:r>
              <w:rPr>
                <w:sz w:val="24"/>
                <w:szCs w:val="24"/>
              </w:rPr>
              <w:t>, Antonio</w:t>
            </w:r>
          </w:p>
        </w:tc>
        <w:tc>
          <w:tcPr>
            <w:tcW w:w="3827" w:type="dxa"/>
          </w:tcPr>
          <w:p w14:paraId="68B97F18" w14:textId="77777777" w:rsidR="002B752A" w:rsidRDefault="002B752A" w:rsidP="00F70E3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Comando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Generale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del </w:t>
            </w:r>
            <w:proofErr w:type="spellStart"/>
            <w:r>
              <w:rPr>
                <w:sz w:val="24"/>
                <w:szCs w:val="24"/>
                <w:lang w:val="en-US"/>
              </w:rPr>
              <w:t>Corpo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delle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Capitanierie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 Porto</w:t>
            </w:r>
          </w:p>
        </w:tc>
        <w:tc>
          <w:tcPr>
            <w:tcW w:w="1418" w:type="dxa"/>
          </w:tcPr>
          <w:p w14:paraId="2F4DAD89" w14:textId="77777777" w:rsidR="002B752A" w:rsidRDefault="002B752A" w:rsidP="00F70E3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Italy</w:t>
            </w:r>
          </w:p>
        </w:tc>
      </w:tr>
      <w:tr w:rsidR="002B752A" w14:paraId="180A1088" w14:textId="77777777" w:rsidTr="004C685D">
        <w:tc>
          <w:tcPr>
            <w:tcW w:w="2518" w:type="dxa"/>
          </w:tcPr>
          <w:p w14:paraId="79DEEA29" w14:textId="77777777" w:rsidR="002B752A" w:rsidRPr="00271ADB" w:rsidRDefault="002B752A" w:rsidP="00F70E3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7CA2046" w14:textId="77777777" w:rsidR="002B752A" w:rsidRDefault="002B752A" w:rsidP="00F70E3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0452786" w14:textId="77777777" w:rsidR="002B752A" w:rsidRDefault="002B752A" w:rsidP="00F70E3D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5528E482" w14:textId="77777777" w:rsidR="00A90140" w:rsidRDefault="00A90140">
      <w:pPr>
        <w:rPr>
          <w:b/>
          <w:sz w:val="24"/>
          <w:szCs w:val="24"/>
          <w:lang w:val="en-US"/>
        </w:rPr>
      </w:pPr>
    </w:p>
    <w:p w14:paraId="1CD3246C" w14:textId="77777777" w:rsidR="00A90140" w:rsidRDefault="00A9014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6B290ADD" w14:textId="77777777" w:rsidR="00007DCC" w:rsidRDefault="00007DC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lastRenderedPageBreak/>
        <w:t>Annex B.</w:t>
      </w:r>
    </w:p>
    <w:p w14:paraId="2092B301" w14:textId="77777777" w:rsidR="00007DCC" w:rsidRDefault="00007DC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Input 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4"/>
        <w:gridCol w:w="7136"/>
      </w:tblGrid>
      <w:tr w:rsidR="00007DCC" w14:paraId="3F11AB6F" w14:textId="77777777" w:rsidTr="00A90140">
        <w:tc>
          <w:tcPr>
            <w:tcW w:w="0" w:type="auto"/>
          </w:tcPr>
          <w:p w14:paraId="36E9E470" w14:textId="77777777" w:rsidR="00007DCC" w:rsidRPr="00BE5FEB" w:rsidRDefault="00007DCC" w:rsidP="00AD7D55">
            <w:pPr>
              <w:jc w:val="center"/>
              <w:rPr>
                <w:b/>
              </w:rPr>
            </w:pPr>
            <w:r w:rsidRPr="00BE5FEB">
              <w:rPr>
                <w:b/>
              </w:rPr>
              <w:t>INPUT DOCUMENTS</w:t>
            </w:r>
          </w:p>
        </w:tc>
        <w:tc>
          <w:tcPr>
            <w:tcW w:w="7136" w:type="dxa"/>
          </w:tcPr>
          <w:p w14:paraId="45ED6392" w14:textId="77777777" w:rsidR="00007DCC" w:rsidRPr="00BE5FEB" w:rsidRDefault="00007DCC" w:rsidP="00AD7D55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73329B" w14:paraId="714D8B8E" w14:textId="77777777" w:rsidTr="00A90140">
        <w:tc>
          <w:tcPr>
            <w:tcW w:w="0" w:type="auto"/>
          </w:tcPr>
          <w:p w14:paraId="23EAA189" w14:textId="77777777" w:rsidR="0073329B" w:rsidRPr="00205226" w:rsidRDefault="0073329B" w:rsidP="0073329B">
            <w:pPr>
              <w:jc w:val="center"/>
            </w:pPr>
            <w:r w:rsidRPr="00205226">
              <w:t>01</w:t>
            </w:r>
          </w:p>
        </w:tc>
        <w:tc>
          <w:tcPr>
            <w:tcW w:w="7136" w:type="dxa"/>
          </w:tcPr>
          <w:p w14:paraId="7B43C0EF" w14:textId="77777777" w:rsidR="0073329B" w:rsidRPr="00205226" w:rsidRDefault="0073329B" w:rsidP="0073329B">
            <w:r w:rsidRPr="00205226">
              <w:t>Draft agenda</w:t>
            </w:r>
            <w:r>
              <w:t xml:space="preserve">  </w:t>
            </w:r>
          </w:p>
        </w:tc>
      </w:tr>
      <w:tr w:rsidR="0073329B" w:rsidRPr="005E551F" w14:paraId="6E905D96" w14:textId="77777777" w:rsidTr="00A90140">
        <w:tc>
          <w:tcPr>
            <w:tcW w:w="0" w:type="auto"/>
          </w:tcPr>
          <w:p w14:paraId="46EFB4CE" w14:textId="77777777" w:rsidR="0073329B" w:rsidRPr="00205226" w:rsidRDefault="0073329B" w:rsidP="0073329B">
            <w:pPr>
              <w:jc w:val="center"/>
            </w:pPr>
            <w:r w:rsidRPr="00205226">
              <w:t>02</w:t>
            </w:r>
          </w:p>
        </w:tc>
        <w:tc>
          <w:tcPr>
            <w:tcW w:w="7136" w:type="dxa"/>
          </w:tcPr>
          <w:p w14:paraId="74F8242A" w14:textId="77777777" w:rsidR="0073329B" w:rsidRPr="0073329B" w:rsidRDefault="00076E8A" w:rsidP="0073329B">
            <w:pPr>
              <w:rPr>
                <w:lang w:val="en-US"/>
              </w:rPr>
            </w:pPr>
            <w:r>
              <w:rPr>
                <w:lang w:val="en-US"/>
              </w:rPr>
              <w:t xml:space="preserve">List of documents Rev B </w:t>
            </w:r>
          </w:p>
        </w:tc>
      </w:tr>
      <w:tr w:rsidR="00076E8A" w:rsidRPr="005314AD" w14:paraId="09F1277E" w14:textId="77777777" w:rsidTr="00A90140">
        <w:tc>
          <w:tcPr>
            <w:tcW w:w="0" w:type="auto"/>
          </w:tcPr>
          <w:p w14:paraId="336326EC" w14:textId="77777777" w:rsidR="00076E8A" w:rsidRPr="00205226" w:rsidRDefault="00076E8A" w:rsidP="0073329B">
            <w:pPr>
              <w:jc w:val="center"/>
            </w:pPr>
            <w:r w:rsidRPr="00205226">
              <w:t>03</w:t>
            </w:r>
          </w:p>
        </w:tc>
        <w:tc>
          <w:tcPr>
            <w:tcW w:w="7136" w:type="dxa"/>
          </w:tcPr>
          <w:p w14:paraId="7DD90712" w14:textId="77777777" w:rsidR="00076E8A" w:rsidRPr="00205226" w:rsidRDefault="00076E8A" w:rsidP="00DF03BB">
            <w:pPr>
              <w:rPr>
                <w:lang w:val="en-US"/>
              </w:rPr>
            </w:pPr>
            <w:r>
              <w:rPr>
                <w:lang w:val="en-US"/>
              </w:rPr>
              <w:t>Norrkoping WD 01  VDE discussion</w:t>
            </w:r>
          </w:p>
        </w:tc>
      </w:tr>
      <w:tr w:rsidR="00076E8A" w:rsidRPr="005E551F" w14:paraId="54BDA7DF" w14:textId="77777777" w:rsidTr="00A90140">
        <w:tc>
          <w:tcPr>
            <w:tcW w:w="0" w:type="auto"/>
          </w:tcPr>
          <w:p w14:paraId="0384BA42" w14:textId="77777777" w:rsidR="00076E8A" w:rsidRPr="00205226" w:rsidRDefault="00076E8A" w:rsidP="0073329B">
            <w:pPr>
              <w:jc w:val="center"/>
            </w:pPr>
            <w:r>
              <w:t>04</w:t>
            </w:r>
          </w:p>
        </w:tc>
        <w:tc>
          <w:tcPr>
            <w:tcW w:w="7136" w:type="dxa"/>
          </w:tcPr>
          <w:p w14:paraId="15EA3345" w14:textId="77777777" w:rsidR="00076E8A" w:rsidRPr="00205226" w:rsidRDefault="00076E8A" w:rsidP="00DF03BB">
            <w:pPr>
              <w:rPr>
                <w:lang w:val="en-US"/>
              </w:rPr>
            </w:pPr>
            <w:r>
              <w:rPr>
                <w:lang w:val="en-US"/>
              </w:rPr>
              <w:t>Norrkoping WD 02 Rationale for augmentation of AIS and introduction of VDE</w:t>
            </w:r>
          </w:p>
        </w:tc>
      </w:tr>
      <w:tr w:rsidR="00076E8A" w:rsidRPr="005E551F" w14:paraId="67FC07BD" w14:textId="77777777" w:rsidTr="00A90140">
        <w:tc>
          <w:tcPr>
            <w:tcW w:w="0" w:type="auto"/>
          </w:tcPr>
          <w:p w14:paraId="0ADDECA2" w14:textId="77777777" w:rsidR="00076E8A" w:rsidRPr="00205226" w:rsidRDefault="00076E8A" w:rsidP="0073329B">
            <w:pPr>
              <w:jc w:val="center"/>
            </w:pPr>
            <w:r>
              <w:t>05</w:t>
            </w:r>
          </w:p>
        </w:tc>
        <w:tc>
          <w:tcPr>
            <w:tcW w:w="7136" w:type="dxa"/>
          </w:tcPr>
          <w:p w14:paraId="7ECBB56D" w14:textId="77777777" w:rsidR="00076E8A" w:rsidRPr="00076E8A" w:rsidRDefault="00076E8A" w:rsidP="00DF03BB">
            <w:pPr>
              <w:rPr>
                <w:lang w:val="en-US"/>
              </w:rPr>
            </w:pPr>
            <w:r w:rsidRPr="00076E8A">
              <w:rPr>
                <w:lang w:val="en-US"/>
              </w:rPr>
              <w:t xml:space="preserve">e-NAV12 WG3+4 WD </w:t>
            </w:r>
            <w:r>
              <w:rPr>
                <w:lang w:val="en-US"/>
              </w:rPr>
              <w:t>Rationale for augmentation of AIS and introduction of VDE</w:t>
            </w:r>
          </w:p>
        </w:tc>
      </w:tr>
      <w:tr w:rsidR="00076E8A" w:rsidRPr="005E551F" w14:paraId="7C82B0A0" w14:textId="77777777" w:rsidTr="00A90140">
        <w:tc>
          <w:tcPr>
            <w:tcW w:w="0" w:type="auto"/>
          </w:tcPr>
          <w:p w14:paraId="4AC1C24A" w14:textId="77777777" w:rsidR="00076E8A" w:rsidRPr="00205226" w:rsidRDefault="00076E8A" w:rsidP="0073329B">
            <w:pPr>
              <w:jc w:val="center"/>
            </w:pPr>
            <w:r w:rsidRPr="00205226">
              <w:t>0</w:t>
            </w:r>
            <w:r>
              <w:t>6</w:t>
            </w:r>
          </w:p>
        </w:tc>
        <w:tc>
          <w:tcPr>
            <w:tcW w:w="7136" w:type="dxa"/>
          </w:tcPr>
          <w:p w14:paraId="0647688E" w14:textId="77777777" w:rsidR="00076E8A" w:rsidRPr="00205226" w:rsidRDefault="00076E8A" w:rsidP="00DF03BB">
            <w:pPr>
              <w:rPr>
                <w:lang w:val="en-GB"/>
              </w:rPr>
            </w:pPr>
            <w:r>
              <w:rPr>
                <w:lang w:val="en-GB"/>
              </w:rPr>
              <w:t>WD 03 Melbourne Harmonised implementation of ASM</w:t>
            </w:r>
          </w:p>
        </w:tc>
      </w:tr>
      <w:tr w:rsidR="00076E8A" w:rsidRPr="005E551F" w14:paraId="47FA7908" w14:textId="77777777" w:rsidTr="00A90140">
        <w:tc>
          <w:tcPr>
            <w:tcW w:w="0" w:type="auto"/>
          </w:tcPr>
          <w:p w14:paraId="3CBEEE4D" w14:textId="77777777" w:rsidR="00076E8A" w:rsidRPr="00205226" w:rsidRDefault="00076E8A" w:rsidP="0073329B">
            <w:pPr>
              <w:jc w:val="center"/>
            </w:pPr>
            <w:r>
              <w:t>07</w:t>
            </w:r>
          </w:p>
        </w:tc>
        <w:tc>
          <w:tcPr>
            <w:tcW w:w="7136" w:type="dxa"/>
          </w:tcPr>
          <w:p w14:paraId="03C8C356" w14:textId="77777777" w:rsidR="00076E8A" w:rsidRDefault="00076E8A" w:rsidP="00DF03BB">
            <w:pPr>
              <w:rPr>
                <w:lang w:val="en-GB"/>
              </w:rPr>
            </w:pPr>
            <w:r>
              <w:rPr>
                <w:lang w:val="en-GB"/>
              </w:rPr>
              <w:t>231112- S100 AIS ASM Product Specification</w:t>
            </w:r>
          </w:p>
        </w:tc>
      </w:tr>
      <w:tr w:rsidR="00076E8A" w:rsidRPr="005E551F" w14:paraId="64746ECF" w14:textId="77777777" w:rsidTr="00A90140">
        <w:tc>
          <w:tcPr>
            <w:tcW w:w="0" w:type="auto"/>
          </w:tcPr>
          <w:p w14:paraId="6F0209FC" w14:textId="77777777" w:rsidR="00076E8A" w:rsidRPr="00205226" w:rsidRDefault="00076E8A" w:rsidP="0073329B">
            <w:pPr>
              <w:jc w:val="center"/>
            </w:pPr>
            <w:r>
              <w:t>08</w:t>
            </w:r>
          </w:p>
        </w:tc>
        <w:tc>
          <w:tcPr>
            <w:tcW w:w="7136" w:type="dxa"/>
          </w:tcPr>
          <w:p w14:paraId="3C45FFD5" w14:textId="77777777" w:rsidR="00076E8A" w:rsidRPr="00076E8A" w:rsidRDefault="00076E8A" w:rsidP="00DF03BB">
            <w:pPr>
              <w:rPr>
                <w:lang w:val="en-US"/>
              </w:rPr>
            </w:pPr>
            <w:r w:rsidRPr="00076E8A">
              <w:rPr>
                <w:lang w:val="en-US"/>
              </w:rPr>
              <w:t>e-NAV13 Input paper – Reliability of AIS-Data</w:t>
            </w:r>
          </w:p>
        </w:tc>
      </w:tr>
      <w:tr w:rsidR="00076E8A" w:rsidRPr="005E551F" w14:paraId="66429689" w14:textId="77777777" w:rsidTr="00A90140">
        <w:tc>
          <w:tcPr>
            <w:tcW w:w="0" w:type="auto"/>
          </w:tcPr>
          <w:p w14:paraId="61CBF2A2" w14:textId="77777777" w:rsidR="00076E8A" w:rsidRPr="00205226" w:rsidRDefault="00076E8A" w:rsidP="007332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136" w:type="dxa"/>
          </w:tcPr>
          <w:p w14:paraId="68281F38" w14:textId="77777777" w:rsidR="00076E8A" w:rsidRPr="00076E8A" w:rsidRDefault="00076E8A" w:rsidP="00DF03BB">
            <w:pPr>
              <w:rPr>
                <w:lang w:val="en-US"/>
              </w:rPr>
            </w:pPr>
            <w:r w:rsidRPr="00076E8A">
              <w:rPr>
                <w:lang w:val="en-US"/>
              </w:rPr>
              <w:t>e-NAV12 WG3&amp;4 WP1 Draft Guideline on Polar Communications</w:t>
            </w:r>
          </w:p>
        </w:tc>
      </w:tr>
      <w:tr w:rsidR="00076E8A" w:rsidRPr="00D27D84" w14:paraId="2418C34F" w14:textId="77777777" w:rsidTr="00A90140">
        <w:tc>
          <w:tcPr>
            <w:tcW w:w="0" w:type="auto"/>
          </w:tcPr>
          <w:p w14:paraId="2395F4E4" w14:textId="77777777" w:rsidR="00076E8A" w:rsidRPr="00205226" w:rsidRDefault="00076E8A" w:rsidP="007332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136" w:type="dxa"/>
          </w:tcPr>
          <w:p w14:paraId="4AE0909D" w14:textId="77777777" w:rsidR="00076E8A" w:rsidRPr="00205226" w:rsidRDefault="00076E8A" w:rsidP="00DF03BB">
            <w:r>
              <w:t xml:space="preserve">Tokyo workshop </w:t>
            </w:r>
            <w:proofErr w:type="spellStart"/>
            <w:r>
              <w:t>report</w:t>
            </w:r>
            <w:proofErr w:type="spellEnd"/>
          </w:p>
        </w:tc>
      </w:tr>
      <w:tr w:rsidR="00076E8A" w:rsidRPr="005E551F" w14:paraId="48CCC1DB" w14:textId="77777777" w:rsidTr="00A90140">
        <w:tc>
          <w:tcPr>
            <w:tcW w:w="0" w:type="auto"/>
          </w:tcPr>
          <w:p w14:paraId="6509733B" w14:textId="77777777" w:rsidR="00076E8A" w:rsidRPr="00205226" w:rsidRDefault="00076E8A" w:rsidP="007332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136" w:type="dxa"/>
          </w:tcPr>
          <w:p w14:paraId="36968DDA" w14:textId="77777777" w:rsidR="00076E8A" w:rsidRPr="00205226" w:rsidRDefault="00076E8A" w:rsidP="00DF03BB">
            <w:pPr>
              <w:rPr>
                <w:lang w:val="en-US"/>
              </w:rPr>
            </w:pPr>
            <w:r>
              <w:rPr>
                <w:lang w:val="en-US"/>
              </w:rPr>
              <w:t>Draft RTCM standard on AIS ASM</w:t>
            </w:r>
          </w:p>
        </w:tc>
      </w:tr>
      <w:tr w:rsidR="00076E8A" w:rsidRPr="005E551F" w14:paraId="6C42F41D" w14:textId="77777777" w:rsidTr="00A90140">
        <w:tc>
          <w:tcPr>
            <w:tcW w:w="0" w:type="auto"/>
          </w:tcPr>
          <w:p w14:paraId="7235CA58" w14:textId="77777777" w:rsidR="00076E8A" w:rsidRPr="00205226" w:rsidRDefault="00076E8A" w:rsidP="007332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136" w:type="dxa"/>
          </w:tcPr>
          <w:p w14:paraId="14A07F5E" w14:textId="77777777" w:rsidR="00076E8A" w:rsidRPr="00205226" w:rsidRDefault="00076E8A" w:rsidP="00DF03BB">
            <w:pPr>
              <w:rPr>
                <w:lang w:val="en-US"/>
              </w:rPr>
            </w:pPr>
            <w:r>
              <w:rPr>
                <w:lang w:val="en-US"/>
              </w:rPr>
              <w:t>Consideration of Regional Channel Allocation and Modulation for VDES by JRC</w:t>
            </w:r>
          </w:p>
        </w:tc>
      </w:tr>
      <w:tr w:rsidR="00076E8A" w:rsidRPr="005E551F" w14:paraId="0E0DEEBF" w14:textId="77777777" w:rsidTr="00A90140">
        <w:tc>
          <w:tcPr>
            <w:tcW w:w="0" w:type="auto"/>
          </w:tcPr>
          <w:p w14:paraId="5F9BFADD" w14:textId="77777777" w:rsidR="00076E8A" w:rsidRPr="00205226" w:rsidRDefault="00076E8A" w:rsidP="007332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136" w:type="dxa"/>
          </w:tcPr>
          <w:p w14:paraId="7DF3D3B6" w14:textId="77777777" w:rsidR="00076E8A" w:rsidRPr="00205226" w:rsidRDefault="00076E8A" w:rsidP="00DF03BB">
            <w:pPr>
              <w:rPr>
                <w:lang w:val="en-US"/>
              </w:rPr>
            </w:pPr>
            <w:r>
              <w:rPr>
                <w:lang w:val="en-US"/>
              </w:rPr>
              <w:t>Technical Considerations of Co-channel rejection by VDES by JRC</w:t>
            </w:r>
          </w:p>
        </w:tc>
      </w:tr>
      <w:tr w:rsidR="00076E8A" w:rsidRPr="000A1F8F" w14:paraId="0BA7B5D7" w14:textId="77777777" w:rsidTr="00A90140">
        <w:tc>
          <w:tcPr>
            <w:tcW w:w="0" w:type="auto"/>
          </w:tcPr>
          <w:p w14:paraId="478CD227" w14:textId="77777777" w:rsidR="00076E8A" w:rsidRPr="00205226" w:rsidRDefault="00076E8A" w:rsidP="007332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136" w:type="dxa"/>
          </w:tcPr>
          <w:p w14:paraId="006707ED" w14:textId="77777777" w:rsidR="00076E8A" w:rsidRPr="00BE5FEB" w:rsidRDefault="008652FA" w:rsidP="00D27D84">
            <w:pPr>
              <w:rPr>
                <w:lang w:val="en-US"/>
              </w:rPr>
            </w:pPr>
            <w:r>
              <w:rPr>
                <w:lang w:val="en-US"/>
              </w:rPr>
              <w:t>ESA presentation</w:t>
            </w:r>
            <w:r w:rsidR="00784610">
              <w:rPr>
                <w:lang w:val="en-US"/>
              </w:rPr>
              <w:t xml:space="preserve"> IALA WG34</w:t>
            </w:r>
          </w:p>
        </w:tc>
      </w:tr>
    </w:tbl>
    <w:p w14:paraId="3BF7A910" w14:textId="77777777" w:rsidR="00007DCC" w:rsidRDefault="00007DCC">
      <w:pPr>
        <w:rPr>
          <w:b/>
          <w:sz w:val="24"/>
          <w:szCs w:val="24"/>
          <w:lang w:val="en-US"/>
        </w:rPr>
      </w:pPr>
    </w:p>
    <w:p w14:paraId="271D9642" w14:textId="77777777" w:rsidR="00007DCC" w:rsidRDefault="00007DC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Output 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087"/>
      </w:tblGrid>
      <w:tr w:rsidR="00AF7EDC" w:rsidRPr="00471373" w14:paraId="5908D232" w14:textId="77777777" w:rsidTr="00A90140">
        <w:tc>
          <w:tcPr>
            <w:tcW w:w="2093" w:type="dxa"/>
          </w:tcPr>
          <w:p w14:paraId="351A2929" w14:textId="77777777" w:rsidR="00AF7EDC" w:rsidRPr="00AF7EDC" w:rsidRDefault="00AF7EDC">
            <w:pPr>
              <w:rPr>
                <w:b/>
                <w:lang w:val="en-US"/>
              </w:rPr>
            </w:pPr>
            <w:r w:rsidRPr="00AF7EDC">
              <w:rPr>
                <w:b/>
                <w:lang w:val="en-US"/>
              </w:rPr>
              <w:t>Output Document</w:t>
            </w:r>
          </w:p>
        </w:tc>
        <w:tc>
          <w:tcPr>
            <w:tcW w:w="7087" w:type="dxa"/>
          </w:tcPr>
          <w:p w14:paraId="47A9D2CD" w14:textId="77777777" w:rsidR="00AF7EDC" w:rsidRPr="00AF7EDC" w:rsidRDefault="00AF7EDC">
            <w:pPr>
              <w:rPr>
                <w:b/>
                <w:lang w:val="en-US"/>
              </w:rPr>
            </w:pPr>
            <w:r w:rsidRPr="00AF7EDC">
              <w:rPr>
                <w:b/>
                <w:lang w:val="en-US"/>
              </w:rPr>
              <w:t>Title</w:t>
            </w:r>
          </w:p>
        </w:tc>
      </w:tr>
      <w:tr w:rsidR="00AF7EDC" w:rsidRPr="005E551F" w14:paraId="1829BDCB" w14:textId="77777777" w:rsidTr="00A90140">
        <w:tc>
          <w:tcPr>
            <w:tcW w:w="2093" w:type="dxa"/>
          </w:tcPr>
          <w:p w14:paraId="4274AC32" w14:textId="77777777" w:rsidR="00AF7EDC" w:rsidRPr="00AF7EDC" w:rsidRDefault="00AF7EDC" w:rsidP="00AF7EDC">
            <w:pPr>
              <w:jc w:val="center"/>
              <w:rPr>
                <w:lang w:val="en-US"/>
              </w:rPr>
            </w:pPr>
            <w:r w:rsidRPr="00AF7EDC">
              <w:rPr>
                <w:lang w:val="en-US"/>
              </w:rPr>
              <w:t>01</w:t>
            </w:r>
          </w:p>
        </w:tc>
        <w:tc>
          <w:tcPr>
            <w:tcW w:w="7087" w:type="dxa"/>
          </w:tcPr>
          <w:p w14:paraId="10FEC073" w14:textId="77777777" w:rsidR="00AF7EDC" w:rsidRPr="00AF7EDC" w:rsidRDefault="00932F6F">
            <w:pPr>
              <w:rPr>
                <w:lang w:val="en-US"/>
              </w:rPr>
            </w:pPr>
            <w:r>
              <w:rPr>
                <w:lang w:val="en-US"/>
              </w:rPr>
              <w:t xml:space="preserve">Report of the </w:t>
            </w:r>
            <w:proofErr w:type="spellStart"/>
            <w:r>
              <w:rPr>
                <w:lang w:val="en-US"/>
              </w:rPr>
              <w:t>intersessional</w:t>
            </w:r>
            <w:proofErr w:type="spellEnd"/>
            <w:r>
              <w:rPr>
                <w:lang w:val="en-US"/>
              </w:rPr>
              <w:t xml:space="preserve"> WG 3 + WG 4 meeting</w:t>
            </w:r>
          </w:p>
        </w:tc>
      </w:tr>
      <w:tr w:rsidR="00AF7EDC" w:rsidRPr="005E551F" w14:paraId="5E503734" w14:textId="77777777" w:rsidTr="00A90140">
        <w:tc>
          <w:tcPr>
            <w:tcW w:w="2093" w:type="dxa"/>
          </w:tcPr>
          <w:p w14:paraId="1462C933" w14:textId="77777777" w:rsidR="00AF7EDC" w:rsidRPr="00AF7EDC" w:rsidRDefault="00AF7EDC" w:rsidP="00AF7EDC">
            <w:pPr>
              <w:jc w:val="center"/>
              <w:rPr>
                <w:lang w:val="en-US"/>
              </w:rPr>
            </w:pPr>
            <w:r w:rsidRPr="00AF7EDC">
              <w:rPr>
                <w:lang w:val="en-US"/>
              </w:rPr>
              <w:t>02</w:t>
            </w:r>
          </w:p>
        </w:tc>
        <w:tc>
          <w:tcPr>
            <w:tcW w:w="7087" w:type="dxa"/>
          </w:tcPr>
          <w:p w14:paraId="2CCD62B3" w14:textId="77777777" w:rsidR="00AF7EDC" w:rsidRPr="00DE3131" w:rsidRDefault="008652FA">
            <w:pPr>
              <w:rPr>
                <w:lang w:val="en-US"/>
              </w:rPr>
            </w:pPr>
            <w:r>
              <w:rPr>
                <w:lang w:val="en-US"/>
              </w:rPr>
              <w:t>Comments on eNAV13-28 Reliability of AIS Data</w:t>
            </w:r>
          </w:p>
        </w:tc>
      </w:tr>
      <w:tr w:rsidR="00E921AD" w:rsidRPr="005E551F" w14:paraId="04C89390" w14:textId="77777777" w:rsidTr="00A90140">
        <w:tc>
          <w:tcPr>
            <w:tcW w:w="2093" w:type="dxa"/>
          </w:tcPr>
          <w:p w14:paraId="4662BF59" w14:textId="77777777" w:rsidR="00E921AD" w:rsidRPr="00AF7EDC" w:rsidRDefault="00E921AD" w:rsidP="00AF7E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87" w:type="dxa"/>
          </w:tcPr>
          <w:p w14:paraId="5553A407" w14:textId="77777777" w:rsidR="00E921AD" w:rsidRDefault="00E921AD">
            <w:pPr>
              <w:rPr>
                <w:lang w:val="en-US"/>
              </w:rPr>
            </w:pPr>
            <w:r>
              <w:rPr>
                <w:lang w:val="en-US"/>
              </w:rPr>
              <w:t>Cover note – Liaison to ITU on VDE</w:t>
            </w:r>
          </w:p>
        </w:tc>
      </w:tr>
      <w:tr w:rsidR="00AF7EDC" w:rsidRPr="005E551F" w14:paraId="58A373A4" w14:textId="77777777" w:rsidTr="00A90140">
        <w:tc>
          <w:tcPr>
            <w:tcW w:w="2093" w:type="dxa"/>
          </w:tcPr>
          <w:p w14:paraId="1DD1A7D3" w14:textId="77777777" w:rsidR="00AF7EDC" w:rsidRPr="00AF7EDC" w:rsidRDefault="00AF7EDC" w:rsidP="00AF7EDC">
            <w:pPr>
              <w:jc w:val="center"/>
              <w:rPr>
                <w:lang w:val="en-US"/>
              </w:rPr>
            </w:pPr>
            <w:r w:rsidRPr="00AF7EDC">
              <w:rPr>
                <w:lang w:val="en-US"/>
              </w:rPr>
              <w:t>03</w:t>
            </w:r>
            <w:r w:rsidR="008652FA">
              <w:rPr>
                <w:lang w:val="en-US"/>
              </w:rPr>
              <w:t>A</w:t>
            </w:r>
          </w:p>
        </w:tc>
        <w:tc>
          <w:tcPr>
            <w:tcW w:w="7087" w:type="dxa"/>
          </w:tcPr>
          <w:p w14:paraId="0F1FF916" w14:textId="77777777" w:rsidR="00AF7EDC" w:rsidRPr="00A220F7" w:rsidRDefault="008652FA">
            <w:pPr>
              <w:rPr>
                <w:lang w:val="en-US"/>
              </w:rPr>
            </w:pPr>
            <w:r>
              <w:rPr>
                <w:lang w:val="en-US"/>
              </w:rPr>
              <w:t>Liaison note to ITU on VDE</w:t>
            </w:r>
          </w:p>
        </w:tc>
      </w:tr>
      <w:tr w:rsidR="00AC04F5" w:rsidRPr="005E551F" w14:paraId="3EFCCFB7" w14:textId="77777777" w:rsidTr="00A90140">
        <w:tc>
          <w:tcPr>
            <w:tcW w:w="2093" w:type="dxa"/>
          </w:tcPr>
          <w:p w14:paraId="119852B1" w14:textId="77777777" w:rsidR="00AC04F5" w:rsidRPr="00AF7EDC" w:rsidRDefault="008652FA" w:rsidP="00AF7E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03B</w:t>
            </w:r>
          </w:p>
        </w:tc>
        <w:tc>
          <w:tcPr>
            <w:tcW w:w="7087" w:type="dxa"/>
          </w:tcPr>
          <w:p w14:paraId="1BA90A4C" w14:textId="77777777" w:rsidR="00AC04F5" w:rsidRPr="00A220F7" w:rsidRDefault="008652FA">
            <w:pPr>
              <w:rPr>
                <w:lang w:val="en-US"/>
              </w:rPr>
            </w:pPr>
            <w:r>
              <w:rPr>
                <w:lang w:val="en-US"/>
              </w:rPr>
              <w:t>Annex 1 to Liaison note to ITU on VDE</w:t>
            </w:r>
          </w:p>
        </w:tc>
      </w:tr>
      <w:tr w:rsidR="00AC04F5" w:rsidRPr="005E551F" w14:paraId="7ADEA643" w14:textId="77777777" w:rsidTr="00A90140">
        <w:tc>
          <w:tcPr>
            <w:tcW w:w="2093" w:type="dxa"/>
          </w:tcPr>
          <w:p w14:paraId="03B96B9D" w14:textId="77777777" w:rsidR="00AC04F5" w:rsidRPr="00AF7EDC" w:rsidRDefault="008652FA" w:rsidP="00AF7E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03C</w:t>
            </w:r>
          </w:p>
        </w:tc>
        <w:tc>
          <w:tcPr>
            <w:tcW w:w="7087" w:type="dxa"/>
          </w:tcPr>
          <w:p w14:paraId="7B620820" w14:textId="77777777" w:rsidR="00AC04F5" w:rsidRPr="00A220F7" w:rsidRDefault="008652FA">
            <w:pPr>
              <w:rPr>
                <w:lang w:val="en-US"/>
              </w:rPr>
            </w:pPr>
            <w:r>
              <w:rPr>
                <w:lang w:val="en-US"/>
              </w:rPr>
              <w:t>Annex 2 to Liaison note to ITU on VDE</w:t>
            </w:r>
          </w:p>
        </w:tc>
      </w:tr>
      <w:tr w:rsidR="00AC04F5" w:rsidRPr="005E551F" w14:paraId="685B5DB1" w14:textId="77777777" w:rsidTr="00A90140">
        <w:tc>
          <w:tcPr>
            <w:tcW w:w="2093" w:type="dxa"/>
          </w:tcPr>
          <w:p w14:paraId="4A9D553F" w14:textId="77777777" w:rsidR="00AC04F5" w:rsidRPr="00AF7EDC" w:rsidRDefault="008652FA" w:rsidP="00AF7E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87" w:type="dxa"/>
          </w:tcPr>
          <w:p w14:paraId="10DC23F0" w14:textId="77777777" w:rsidR="00AC04F5" w:rsidRPr="00A220F7" w:rsidRDefault="008652FA">
            <w:pPr>
              <w:rPr>
                <w:lang w:val="en-US"/>
              </w:rPr>
            </w:pPr>
            <w:r>
              <w:rPr>
                <w:lang w:val="en-US"/>
              </w:rPr>
              <w:t>Draft Guideline on the harmonized Implementation of AIS ASM</w:t>
            </w:r>
          </w:p>
        </w:tc>
      </w:tr>
      <w:tr w:rsidR="00AC04F5" w14:paraId="0C94592D" w14:textId="77777777" w:rsidTr="00A90140">
        <w:tc>
          <w:tcPr>
            <w:tcW w:w="2093" w:type="dxa"/>
          </w:tcPr>
          <w:p w14:paraId="14262F49" w14:textId="77777777" w:rsidR="00AC04F5" w:rsidRPr="00AF7EDC" w:rsidRDefault="008652FA" w:rsidP="00AF7E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7087" w:type="dxa"/>
          </w:tcPr>
          <w:p w14:paraId="17F0D126" w14:textId="77777777" w:rsidR="00AC04F5" w:rsidRPr="00A220F7" w:rsidRDefault="00AC04F5">
            <w:pPr>
              <w:rPr>
                <w:lang w:val="en-US"/>
              </w:rPr>
            </w:pPr>
          </w:p>
        </w:tc>
      </w:tr>
      <w:tr w:rsidR="00AC04F5" w:rsidRPr="000A1F8F" w14:paraId="561FE9A9" w14:textId="77777777" w:rsidTr="00A90140">
        <w:tc>
          <w:tcPr>
            <w:tcW w:w="2093" w:type="dxa"/>
          </w:tcPr>
          <w:p w14:paraId="322DD9EE" w14:textId="77777777" w:rsidR="00AC04F5" w:rsidRPr="00AF7EDC" w:rsidRDefault="008652FA" w:rsidP="00AF7E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87" w:type="dxa"/>
          </w:tcPr>
          <w:p w14:paraId="240E5D59" w14:textId="77777777" w:rsidR="00AC04F5" w:rsidRPr="00A220F7" w:rsidRDefault="00AC04F5">
            <w:pPr>
              <w:rPr>
                <w:lang w:val="en-US"/>
              </w:rPr>
            </w:pPr>
          </w:p>
        </w:tc>
      </w:tr>
      <w:tr w:rsidR="00AC04F5" w:rsidRPr="000A1F8F" w14:paraId="44069F7D" w14:textId="77777777" w:rsidTr="00A90140">
        <w:tc>
          <w:tcPr>
            <w:tcW w:w="2093" w:type="dxa"/>
          </w:tcPr>
          <w:p w14:paraId="2153D96E" w14:textId="77777777" w:rsidR="00AC04F5" w:rsidRPr="00AF7EDC" w:rsidRDefault="00AC04F5" w:rsidP="00AF7EDC">
            <w:pPr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8C90D0E" w14:textId="77777777" w:rsidR="00AC04F5" w:rsidRPr="00A220F7" w:rsidRDefault="00AC04F5">
            <w:pPr>
              <w:rPr>
                <w:lang w:val="en-US"/>
              </w:rPr>
            </w:pPr>
          </w:p>
        </w:tc>
      </w:tr>
    </w:tbl>
    <w:p w14:paraId="4D214A3D" w14:textId="77777777" w:rsidR="00A90140" w:rsidRDefault="00A90140">
      <w:pPr>
        <w:rPr>
          <w:b/>
          <w:sz w:val="24"/>
          <w:szCs w:val="24"/>
          <w:lang w:val="en-US"/>
        </w:rPr>
      </w:pPr>
    </w:p>
    <w:p w14:paraId="1129D91C" w14:textId="77777777" w:rsidR="00606242" w:rsidRDefault="00606242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Working Documents</w:t>
      </w:r>
      <w:r w:rsidR="00C171BF">
        <w:rPr>
          <w:b/>
          <w:sz w:val="24"/>
          <w:szCs w:val="24"/>
          <w:lang w:val="en-US"/>
        </w:rPr>
        <w:t xml:space="preserve"> </w:t>
      </w:r>
      <w:r w:rsidR="00601E1F">
        <w:rPr>
          <w:sz w:val="24"/>
          <w:szCs w:val="24"/>
          <w:lang w:val="en-US"/>
        </w:rPr>
        <w:t xml:space="preserve">(for next </w:t>
      </w:r>
      <w:r w:rsidR="00C171BF" w:rsidRPr="00C171BF">
        <w:rPr>
          <w:sz w:val="24"/>
          <w:szCs w:val="24"/>
          <w:lang w:val="en-US"/>
        </w:rPr>
        <w:t>WG meeting)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606242" w14:paraId="5391C8F2" w14:textId="77777777" w:rsidTr="00606242">
        <w:tc>
          <w:tcPr>
            <w:tcW w:w="1809" w:type="dxa"/>
          </w:tcPr>
          <w:p w14:paraId="0D7ABD93" w14:textId="77777777" w:rsidR="00606242" w:rsidRPr="00606242" w:rsidRDefault="00606242">
            <w:pPr>
              <w:rPr>
                <w:b/>
                <w:lang w:val="en-US"/>
              </w:rPr>
            </w:pPr>
            <w:r w:rsidRPr="00606242">
              <w:rPr>
                <w:b/>
                <w:lang w:val="en-US"/>
              </w:rPr>
              <w:t>W</w:t>
            </w:r>
            <w:r>
              <w:rPr>
                <w:b/>
                <w:lang w:val="en-US"/>
              </w:rPr>
              <w:t>orking Document</w:t>
            </w:r>
          </w:p>
        </w:tc>
        <w:tc>
          <w:tcPr>
            <w:tcW w:w="7403" w:type="dxa"/>
          </w:tcPr>
          <w:p w14:paraId="38C75EEF" w14:textId="77777777" w:rsidR="00606242" w:rsidRDefault="0060624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Title</w:t>
            </w:r>
          </w:p>
        </w:tc>
      </w:tr>
      <w:tr w:rsidR="00606242" w:rsidRPr="005E551F" w14:paraId="0374DA0A" w14:textId="77777777" w:rsidTr="00606242">
        <w:tc>
          <w:tcPr>
            <w:tcW w:w="1809" w:type="dxa"/>
          </w:tcPr>
          <w:p w14:paraId="1AD6C8C1" w14:textId="77777777"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01</w:t>
            </w:r>
          </w:p>
        </w:tc>
        <w:tc>
          <w:tcPr>
            <w:tcW w:w="7403" w:type="dxa"/>
          </w:tcPr>
          <w:p w14:paraId="3CE0499D" w14:textId="77777777" w:rsidR="00606242" w:rsidRPr="00813A81" w:rsidRDefault="00520DE1">
            <w:pPr>
              <w:rPr>
                <w:lang w:val="en-US"/>
              </w:rPr>
            </w:pPr>
            <w:r>
              <w:rPr>
                <w:lang w:val="en-US"/>
              </w:rPr>
              <w:t>Liaison note on Draft S100  Product Specification for AIS ASM</w:t>
            </w:r>
          </w:p>
        </w:tc>
      </w:tr>
      <w:tr w:rsidR="00606242" w:rsidRPr="00F32E3F" w14:paraId="299338F1" w14:textId="77777777" w:rsidTr="00606242">
        <w:tc>
          <w:tcPr>
            <w:tcW w:w="1809" w:type="dxa"/>
          </w:tcPr>
          <w:p w14:paraId="34DD687B" w14:textId="77777777"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02</w:t>
            </w:r>
          </w:p>
        </w:tc>
        <w:tc>
          <w:tcPr>
            <w:tcW w:w="7403" w:type="dxa"/>
          </w:tcPr>
          <w:p w14:paraId="2CFE0F07" w14:textId="77777777" w:rsidR="00606242" w:rsidRPr="0018147E" w:rsidRDefault="000677A4" w:rsidP="00E045B5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E045B5">
              <w:rPr>
                <w:lang w:val="en-US"/>
              </w:rPr>
              <w:t xml:space="preserve">Draft AIS/VDE/VDES  Discussion Paper </w:t>
            </w:r>
          </w:p>
        </w:tc>
      </w:tr>
      <w:tr w:rsidR="00606242" w:rsidRPr="005E551F" w14:paraId="7394E2B7" w14:textId="77777777" w:rsidTr="00606242">
        <w:tc>
          <w:tcPr>
            <w:tcW w:w="1809" w:type="dxa"/>
          </w:tcPr>
          <w:p w14:paraId="0FFC2E46" w14:textId="77777777"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03</w:t>
            </w:r>
          </w:p>
        </w:tc>
        <w:tc>
          <w:tcPr>
            <w:tcW w:w="7403" w:type="dxa"/>
          </w:tcPr>
          <w:p w14:paraId="5887FA29" w14:textId="77777777" w:rsidR="00606242" w:rsidRPr="00813A81" w:rsidRDefault="005E551F">
            <w:pPr>
              <w:rPr>
                <w:lang w:val="en-US"/>
              </w:rPr>
            </w:pPr>
            <w:r>
              <w:rPr>
                <w:lang w:val="en-US"/>
              </w:rPr>
              <w:t>Consideration of Regional Channel Allocation and Modulation for VDE by JRC</w:t>
            </w:r>
          </w:p>
        </w:tc>
      </w:tr>
      <w:tr w:rsidR="00606242" w:rsidRPr="005E551F" w14:paraId="4DAD1FAD" w14:textId="77777777" w:rsidTr="00606242">
        <w:tc>
          <w:tcPr>
            <w:tcW w:w="1809" w:type="dxa"/>
          </w:tcPr>
          <w:p w14:paraId="31CA6EEF" w14:textId="77777777"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04</w:t>
            </w:r>
          </w:p>
        </w:tc>
        <w:tc>
          <w:tcPr>
            <w:tcW w:w="7403" w:type="dxa"/>
          </w:tcPr>
          <w:p w14:paraId="3E0E8265" w14:textId="77777777" w:rsidR="00606242" w:rsidRPr="00813A81" w:rsidRDefault="005E551F">
            <w:pPr>
              <w:rPr>
                <w:lang w:val="en-US"/>
              </w:rPr>
            </w:pPr>
            <w:r>
              <w:rPr>
                <w:lang w:val="en-US"/>
              </w:rPr>
              <w:t>Technical consideration of co-channel rejection for VDES by JRC</w:t>
            </w:r>
          </w:p>
        </w:tc>
      </w:tr>
      <w:tr w:rsidR="00110F67" w:rsidRPr="00917074" w14:paraId="1155FE6A" w14:textId="77777777" w:rsidTr="00606242">
        <w:tc>
          <w:tcPr>
            <w:tcW w:w="1809" w:type="dxa"/>
          </w:tcPr>
          <w:p w14:paraId="05A51887" w14:textId="77777777" w:rsidR="00110F67" w:rsidRPr="00813A81" w:rsidRDefault="002958BC" w:rsidP="008A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7403" w:type="dxa"/>
          </w:tcPr>
          <w:p w14:paraId="29AA9D01" w14:textId="77777777" w:rsidR="00110F67" w:rsidRPr="00813A81" w:rsidRDefault="005E551F">
            <w:pPr>
              <w:rPr>
                <w:lang w:val="en-US"/>
              </w:rPr>
            </w:pPr>
            <w:r>
              <w:rPr>
                <w:lang w:val="en-US"/>
              </w:rPr>
              <w:t>ESA presentation- IALA WG34 - final</w:t>
            </w:r>
          </w:p>
        </w:tc>
      </w:tr>
      <w:tr w:rsidR="002958BC" w:rsidRPr="00917074" w14:paraId="0EFAEC6C" w14:textId="77777777" w:rsidTr="00606242">
        <w:tc>
          <w:tcPr>
            <w:tcW w:w="1809" w:type="dxa"/>
          </w:tcPr>
          <w:p w14:paraId="2B0DF430" w14:textId="77777777" w:rsidR="002958BC" w:rsidRPr="00813A81" w:rsidRDefault="002958BC" w:rsidP="008A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403" w:type="dxa"/>
          </w:tcPr>
          <w:p w14:paraId="515D9A72" w14:textId="77777777" w:rsidR="002958BC" w:rsidRPr="00813A81" w:rsidRDefault="002958BC">
            <w:pPr>
              <w:rPr>
                <w:lang w:val="en-US"/>
              </w:rPr>
            </w:pPr>
          </w:p>
        </w:tc>
      </w:tr>
    </w:tbl>
    <w:p w14:paraId="4B4C9904" w14:textId="77777777" w:rsidR="004C685D" w:rsidRDefault="004C685D" w:rsidP="004C685D">
      <w:pPr>
        <w:rPr>
          <w:b/>
          <w:sz w:val="24"/>
          <w:szCs w:val="24"/>
          <w:lang w:val="en-US"/>
        </w:rPr>
      </w:pPr>
    </w:p>
    <w:sectPr w:rsidR="004C685D" w:rsidSect="000A2C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0AE9B" w14:textId="77777777" w:rsidR="00C20F95" w:rsidRDefault="00C20F95" w:rsidP="00C20F95">
      <w:pPr>
        <w:spacing w:after="0" w:line="240" w:lineRule="auto"/>
      </w:pPr>
      <w:r>
        <w:separator/>
      </w:r>
    </w:p>
  </w:endnote>
  <w:endnote w:type="continuationSeparator" w:id="0">
    <w:p w14:paraId="648C0641" w14:textId="77777777" w:rsidR="00C20F95" w:rsidRDefault="00C20F95" w:rsidP="00C20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39054" w14:textId="77777777" w:rsidR="00265333" w:rsidRDefault="0026533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66CB7" w14:textId="77777777" w:rsidR="00265333" w:rsidRDefault="0026533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8D131" w14:textId="77777777" w:rsidR="00265333" w:rsidRDefault="0026533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7079E" w14:textId="77777777" w:rsidR="00C20F95" w:rsidRDefault="00C20F95" w:rsidP="00C20F95">
      <w:pPr>
        <w:spacing w:after="0" w:line="240" w:lineRule="auto"/>
      </w:pPr>
      <w:r>
        <w:separator/>
      </w:r>
    </w:p>
  </w:footnote>
  <w:footnote w:type="continuationSeparator" w:id="0">
    <w:p w14:paraId="0804B5C0" w14:textId="77777777" w:rsidR="00C20F95" w:rsidRDefault="00C20F95" w:rsidP="00C20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FD644" w14:textId="77777777" w:rsidR="00265333" w:rsidRDefault="0026533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B994E" w14:textId="18B75467" w:rsidR="00C20F95" w:rsidRDefault="00C20F95" w:rsidP="00C20F95">
    <w:pPr>
      <w:pStyle w:val="Header"/>
      <w:tabs>
        <w:tab w:val="clear" w:pos="4320"/>
        <w:tab w:val="clear" w:pos="8640"/>
        <w:tab w:val="center" w:pos="4678"/>
        <w:tab w:val="right" w:pos="9072"/>
      </w:tabs>
    </w:pPr>
    <w:r>
      <w:tab/>
    </w:r>
    <w:r w:rsidR="00265333">
      <w:tab/>
    </w:r>
    <w:r w:rsidR="00265333">
      <w:t>e-NAV13/53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881F2" w14:textId="77777777" w:rsidR="00265333" w:rsidRDefault="0026533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D47"/>
    <w:multiLevelType w:val="hybridMultilevel"/>
    <w:tmpl w:val="654813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22924"/>
    <w:multiLevelType w:val="multilevel"/>
    <w:tmpl w:val="241E0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color w:val="auto"/>
      </w:rPr>
    </w:lvl>
  </w:abstractNum>
  <w:abstractNum w:abstractNumId="2">
    <w:nsid w:val="0AA04978"/>
    <w:multiLevelType w:val="hybridMultilevel"/>
    <w:tmpl w:val="9BD484C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C54D4"/>
    <w:multiLevelType w:val="hybridMultilevel"/>
    <w:tmpl w:val="FE8C0D78"/>
    <w:lvl w:ilvl="0" w:tplc="2D1841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505C8"/>
    <w:multiLevelType w:val="hybridMultilevel"/>
    <w:tmpl w:val="91284A04"/>
    <w:lvl w:ilvl="0" w:tplc="5D04F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6CC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4A3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365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4ED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9A8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E06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9EB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2A62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B275077"/>
    <w:multiLevelType w:val="hybridMultilevel"/>
    <w:tmpl w:val="1870E7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E349F4"/>
    <w:multiLevelType w:val="hybridMultilevel"/>
    <w:tmpl w:val="CD221E1C"/>
    <w:lvl w:ilvl="0" w:tplc="4C44385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/>
        <w:i/>
        <w:color w:val="0000F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/>
        <w:color w:val="0000FF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F1516F"/>
    <w:multiLevelType w:val="hybridMultilevel"/>
    <w:tmpl w:val="EE4808E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C28AE"/>
    <w:multiLevelType w:val="hybridMultilevel"/>
    <w:tmpl w:val="34006ED6"/>
    <w:lvl w:ilvl="0" w:tplc="041D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40E59"/>
    <w:multiLevelType w:val="hybridMultilevel"/>
    <w:tmpl w:val="F8B60D56"/>
    <w:lvl w:ilvl="0" w:tplc="041D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43EDE"/>
    <w:multiLevelType w:val="hybridMultilevel"/>
    <w:tmpl w:val="21E242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2504B"/>
    <w:multiLevelType w:val="multilevel"/>
    <w:tmpl w:val="FA98554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310C5914"/>
    <w:multiLevelType w:val="hybridMultilevel"/>
    <w:tmpl w:val="A4AE1FE2"/>
    <w:lvl w:ilvl="0" w:tplc="041D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514BF"/>
    <w:multiLevelType w:val="hybridMultilevel"/>
    <w:tmpl w:val="91A4B72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81E7D"/>
    <w:multiLevelType w:val="hybridMultilevel"/>
    <w:tmpl w:val="8CA40AB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E3BE8"/>
    <w:multiLevelType w:val="hybridMultilevel"/>
    <w:tmpl w:val="F482DA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5D1043"/>
    <w:multiLevelType w:val="hybridMultilevel"/>
    <w:tmpl w:val="FBBE5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0F2EC8"/>
    <w:multiLevelType w:val="hybridMultilevel"/>
    <w:tmpl w:val="C148A28E"/>
    <w:lvl w:ilvl="0" w:tplc="041D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60B7E"/>
    <w:multiLevelType w:val="hybridMultilevel"/>
    <w:tmpl w:val="46603832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5F33D4C"/>
    <w:multiLevelType w:val="hybridMultilevel"/>
    <w:tmpl w:val="794CE61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AF0DE5"/>
    <w:multiLevelType w:val="hybridMultilevel"/>
    <w:tmpl w:val="6A886DC8"/>
    <w:lvl w:ilvl="0" w:tplc="19042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683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F8F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A44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4C0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B2C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41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8A8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02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D557217"/>
    <w:multiLevelType w:val="hybridMultilevel"/>
    <w:tmpl w:val="7E4A6276"/>
    <w:lvl w:ilvl="0" w:tplc="8D4871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F234A2B"/>
    <w:multiLevelType w:val="hybridMultilevel"/>
    <w:tmpl w:val="DAE663A6"/>
    <w:lvl w:ilvl="0" w:tplc="79FC456E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7323DD"/>
    <w:multiLevelType w:val="hybridMultilevel"/>
    <w:tmpl w:val="35ECFFE4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394EF1"/>
    <w:multiLevelType w:val="hybridMultilevel"/>
    <w:tmpl w:val="64521558"/>
    <w:lvl w:ilvl="0" w:tplc="1C8EE2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4A4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2A6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FC1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AF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AD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646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80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FC7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7D72D3C"/>
    <w:multiLevelType w:val="hybridMultilevel"/>
    <w:tmpl w:val="279018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F93D2B"/>
    <w:multiLevelType w:val="hybridMultilevel"/>
    <w:tmpl w:val="39666166"/>
    <w:lvl w:ilvl="0" w:tplc="22D004E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E721BB"/>
    <w:multiLevelType w:val="hybridMultilevel"/>
    <w:tmpl w:val="8698FE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796949"/>
    <w:multiLevelType w:val="hybridMultilevel"/>
    <w:tmpl w:val="660AE97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9C2AA9"/>
    <w:multiLevelType w:val="multilevel"/>
    <w:tmpl w:val="A2087E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600737D1"/>
    <w:multiLevelType w:val="hybridMultilevel"/>
    <w:tmpl w:val="1D746E1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47668D"/>
    <w:multiLevelType w:val="hybridMultilevel"/>
    <w:tmpl w:val="0D28319A"/>
    <w:lvl w:ilvl="0" w:tplc="2D1841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9D14C3"/>
    <w:multiLevelType w:val="hybridMultilevel"/>
    <w:tmpl w:val="000889C2"/>
    <w:lvl w:ilvl="0" w:tplc="885CD7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027A17"/>
    <w:multiLevelType w:val="hybridMultilevel"/>
    <w:tmpl w:val="14623D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0E66C9"/>
    <w:multiLevelType w:val="hybridMultilevel"/>
    <w:tmpl w:val="8BBE999E"/>
    <w:lvl w:ilvl="0" w:tplc="EA62546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648" w:hanging="360"/>
      </w:pPr>
    </w:lvl>
    <w:lvl w:ilvl="2" w:tplc="041D001B" w:tentative="1">
      <w:start w:val="1"/>
      <w:numFmt w:val="lowerRoman"/>
      <w:lvlText w:val="%3."/>
      <w:lvlJc w:val="right"/>
      <w:pPr>
        <w:ind w:left="2368" w:hanging="180"/>
      </w:pPr>
    </w:lvl>
    <w:lvl w:ilvl="3" w:tplc="041D000F" w:tentative="1">
      <w:start w:val="1"/>
      <w:numFmt w:val="decimal"/>
      <w:lvlText w:val="%4."/>
      <w:lvlJc w:val="left"/>
      <w:pPr>
        <w:ind w:left="3088" w:hanging="360"/>
      </w:pPr>
    </w:lvl>
    <w:lvl w:ilvl="4" w:tplc="041D0019" w:tentative="1">
      <w:start w:val="1"/>
      <w:numFmt w:val="lowerLetter"/>
      <w:lvlText w:val="%5."/>
      <w:lvlJc w:val="left"/>
      <w:pPr>
        <w:ind w:left="3808" w:hanging="360"/>
      </w:pPr>
    </w:lvl>
    <w:lvl w:ilvl="5" w:tplc="041D001B" w:tentative="1">
      <w:start w:val="1"/>
      <w:numFmt w:val="lowerRoman"/>
      <w:lvlText w:val="%6."/>
      <w:lvlJc w:val="right"/>
      <w:pPr>
        <w:ind w:left="4528" w:hanging="180"/>
      </w:pPr>
    </w:lvl>
    <w:lvl w:ilvl="6" w:tplc="041D000F" w:tentative="1">
      <w:start w:val="1"/>
      <w:numFmt w:val="decimal"/>
      <w:lvlText w:val="%7."/>
      <w:lvlJc w:val="left"/>
      <w:pPr>
        <w:ind w:left="5248" w:hanging="360"/>
      </w:pPr>
    </w:lvl>
    <w:lvl w:ilvl="7" w:tplc="041D0019" w:tentative="1">
      <w:start w:val="1"/>
      <w:numFmt w:val="lowerLetter"/>
      <w:lvlText w:val="%8."/>
      <w:lvlJc w:val="left"/>
      <w:pPr>
        <w:ind w:left="5968" w:hanging="360"/>
      </w:pPr>
    </w:lvl>
    <w:lvl w:ilvl="8" w:tplc="041D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1121BC8"/>
    <w:multiLevelType w:val="hybridMultilevel"/>
    <w:tmpl w:val="E1EA576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5C5114"/>
    <w:multiLevelType w:val="hybridMultilevel"/>
    <w:tmpl w:val="3E52634C"/>
    <w:lvl w:ilvl="0" w:tplc="9F0897B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648" w:hanging="360"/>
      </w:pPr>
    </w:lvl>
    <w:lvl w:ilvl="2" w:tplc="041D001B" w:tentative="1">
      <w:start w:val="1"/>
      <w:numFmt w:val="lowerRoman"/>
      <w:lvlText w:val="%3."/>
      <w:lvlJc w:val="right"/>
      <w:pPr>
        <w:ind w:left="2368" w:hanging="180"/>
      </w:pPr>
    </w:lvl>
    <w:lvl w:ilvl="3" w:tplc="041D000F" w:tentative="1">
      <w:start w:val="1"/>
      <w:numFmt w:val="decimal"/>
      <w:lvlText w:val="%4."/>
      <w:lvlJc w:val="left"/>
      <w:pPr>
        <w:ind w:left="3088" w:hanging="360"/>
      </w:pPr>
    </w:lvl>
    <w:lvl w:ilvl="4" w:tplc="041D0019" w:tentative="1">
      <w:start w:val="1"/>
      <w:numFmt w:val="lowerLetter"/>
      <w:lvlText w:val="%5."/>
      <w:lvlJc w:val="left"/>
      <w:pPr>
        <w:ind w:left="3808" w:hanging="360"/>
      </w:pPr>
    </w:lvl>
    <w:lvl w:ilvl="5" w:tplc="041D001B" w:tentative="1">
      <w:start w:val="1"/>
      <w:numFmt w:val="lowerRoman"/>
      <w:lvlText w:val="%6."/>
      <w:lvlJc w:val="right"/>
      <w:pPr>
        <w:ind w:left="4528" w:hanging="180"/>
      </w:pPr>
    </w:lvl>
    <w:lvl w:ilvl="6" w:tplc="041D000F" w:tentative="1">
      <w:start w:val="1"/>
      <w:numFmt w:val="decimal"/>
      <w:lvlText w:val="%7."/>
      <w:lvlJc w:val="left"/>
      <w:pPr>
        <w:ind w:left="5248" w:hanging="360"/>
      </w:pPr>
    </w:lvl>
    <w:lvl w:ilvl="7" w:tplc="041D0019" w:tentative="1">
      <w:start w:val="1"/>
      <w:numFmt w:val="lowerLetter"/>
      <w:lvlText w:val="%8."/>
      <w:lvlJc w:val="left"/>
      <w:pPr>
        <w:ind w:left="5968" w:hanging="360"/>
      </w:pPr>
    </w:lvl>
    <w:lvl w:ilvl="8" w:tplc="041D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4F938B1"/>
    <w:multiLevelType w:val="hybridMultilevel"/>
    <w:tmpl w:val="2AC2C5D8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7832EA4"/>
    <w:multiLevelType w:val="hybridMultilevel"/>
    <w:tmpl w:val="10EC8D90"/>
    <w:lvl w:ilvl="0" w:tplc="92B80F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8425D1"/>
    <w:multiLevelType w:val="hybridMultilevel"/>
    <w:tmpl w:val="CD48000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3A4673"/>
    <w:multiLevelType w:val="hybridMultilevel"/>
    <w:tmpl w:val="FC62091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B0E69"/>
    <w:multiLevelType w:val="hybridMultilevel"/>
    <w:tmpl w:val="EE385B0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5"/>
  </w:num>
  <w:num w:numId="4">
    <w:abstractNumId w:val="16"/>
  </w:num>
  <w:num w:numId="5">
    <w:abstractNumId w:val="40"/>
  </w:num>
  <w:num w:numId="6">
    <w:abstractNumId w:val="38"/>
  </w:num>
  <w:num w:numId="7">
    <w:abstractNumId w:val="27"/>
  </w:num>
  <w:num w:numId="8">
    <w:abstractNumId w:val="41"/>
  </w:num>
  <w:num w:numId="9">
    <w:abstractNumId w:val="35"/>
  </w:num>
  <w:num w:numId="10">
    <w:abstractNumId w:val="14"/>
  </w:num>
  <w:num w:numId="11">
    <w:abstractNumId w:val="39"/>
  </w:num>
  <w:num w:numId="12">
    <w:abstractNumId w:val="18"/>
  </w:num>
  <w:num w:numId="13">
    <w:abstractNumId w:val="6"/>
  </w:num>
  <w:num w:numId="14">
    <w:abstractNumId w:val="33"/>
  </w:num>
  <w:num w:numId="15">
    <w:abstractNumId w:val="21"/>
  </w:num>
  <w:num w:numId="16">
    <w:abstractNumId w:val="11"/>
  </w:num>
  <w:num w:numId="17">
    <w:abstractNumId w:val="9"/>
  </w:num>
  <w:num w:numId="18">
    <w:abstractNumId w:val="23"/>
  </w:num>
  <w:num w:numId="19">
    <w:abstractNumId w:val="30"/>
  </w:num>
  <w:num w:numId="20">
    <w:abstractNumId w:val="17"/>
  </w:num>
  <w:num w:numId="21">
    <w:abstractNumId w:val="25"/>
  </w:num>
  <w:num w:numId="22">
    <w:abstractNumId w:val="31"/>
  </w:num>
  <w:num w:numId="23">
    <w:abstractNumId w:val="3"/>
  </w:num>
  <w:num w:numId="24">
    <w:abstractNumId w:val="24"/>
  </w:num>
  <w:num w:numId="25">
    <w:abstractNumId w:val="20"/>
  </w:num>
  <w:num w:numId="26">
    <w:abstractNumId w:val="29"/>
  </w:num>
  <w:num w:numId="27">
    <w:abstractNumId w:val="12"/>
  </w:num>
  <w:num w:numId="28">
    <w:abstractNumId w:val="26"/>
  </w:num>
  <w:num w:numId="29">
    <w:abstractNumId w:val="8"/>
  </w:num>
  <w:num w:numId="30">
    <w:abstractNumId w:val="4"/>
  </w:num>
  <w:num w:numId="31">
    <w:abstractNumId w:val="1"/>
  </w:num>
  <w:num w:numId="32">
    <w:abstractNumId w:val="37"/>
  </w:num>
  <w:num w:numId="33">
    <w:abstractNumId w:val="36"/>
  </w:num>
  <w:num w:numId="34">
    <w:abstractNumId w:val="34"/>
  </w:num>
  <w:num w:numId="35">
    <w:abstractNumId w:val="15"/>
  </w:num>
  <w:num w:numId="36">
    <w:abstractNumId w:val="32"/>
  </w:num>
  <w:num w:numId="37">
    <w:abstractNumId w:val="28"/>
  </w:num>
  <w:num w:numId="38">
    <w:abstractNumId w:val="19"/>
  </w:num>
  <w:num w:numId="39">
    <w:abstractNumId w:val="7"/>
  </w:num>
  <w:num w:numId="40">
    <w:abstractNumId w:val="2"/>
  </w:num>
  <w:num w:numId="41">
    <w:abstractNumId w:val="13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452525"/>
    <w:rsid w:val="00003285"/>
    <w:rsid w:val="00007DCC"/>
    <w:rsid w:val="0002540F"/>
    <w:rsid w:val="00035EB8"/>
    <w:rsid w:val="00040E99"/>
    <w:rsid w:val="00051850"/>
    <w:rsid w:val="000567A8"/>
    <w:rsid w:val="000617EA"/>
    <w:rsid w:val="000677A4"/>
    <w:rsid w:val="00071BBE"/>
    <w:rsid w:val="0007221A"/>
    <w:rsid w:val="00074839"/>
    <w:rsid w:val="00076E8A"/>
    <w:rsid w:val="00092E6F"/>
    <w:rsid w:val="00097C8C"/>
    <w:rsid w:val="000A1F8F"/>
    <w:rsid w:val="000A2C50"/>
    <w:rsid w:val="000A570B"/>
    <w:rsid w:val="000A5E0D"/>
    <w:rsid w:val="000B03BA"/>
    <w:rsid w:val="000E0184"/>
    <w:rsid w:val="000F0F60"/>
    <w:rsid w:val="000F341D"/>
    <w:rsid w:val="000F4AF3"/>
    <w:rsid w:val="00101A82"/>
    <w:rsid w:val="00110F67"/>
    <w:rsid w:val="00113568"/>
    <w:rsid w:val="001149AB"/>
    <w:rsid w:val="00121E2C"/>
    <w:rsid w:val="0013308D"/>
    <w:rsid w:val="00137FAB"/>
    <w:rsid w:val="00156E6B"/>
    <w:rsid w:val="00170F56"/>
    <w:rsid w:val="0018147E"/>
    <w:rsid w:val="00182487"/>
    <w:rsid w:val="0018778D"/>
    <w:rsid w:val="00190589"/>
    <w:rsid w:val="001B1DAE"/>
    <w:rsid w:val="001B5234"/>
    <w:rsid w:val="001B6DE7"/>
    <w:rsid w:val="001C0136"/>
    <w:rsid w:val="001E4460"/>
    <w:rsid w:val="001E710D"/>
    <w:rsid w:val="001F382E"/>
    <w:rsid w:val="001F4658"/>
    <w:rsid w:val="001F750B"/>
    <w:rsid w:val="00202B67"/>
    <w:rsid w:val="002044FE"/>
    <w:rsid w:val="00213F2F"/>
    <w:rsid w:val="00223B67"/>
    <w:rsid w:val="00225929"/>
    <w:rsid w:val="002336E9"/>
    <w:rsid w:val="00262DA7"/>
    <w:rsid w:val="00265333"/>
    <w:rsid w:val="00271ADB"/>
    <w:rsid w:val="0027218D"/>
    <w:rsid w:val="00287CF1"/>
    <w:rsid w:val="002958BC"/>
    <w:rsid w:val="002A2343"/>
    <w:rsid w:val="002B412A"/>
    <w:rsid w:val="002B752A"/>
    <w:rsid w:val="002B76C2"/>
    <w:rsid w:val="002C094E"/>
    <w:rsid w:val="002C3D4A"/>
    <w:rsid w:val="002C4F7B"/>
    <w:rsid w:val="002D4415"/>
    <w:rsid w:val="002E3A03"/>
    <w:rsid w:val="002F2EDA"/>
    <w:rsid w:val="00300A76"/>
    <w:rsid w:val="00303930"/>
    <w:rsid w:val="00305FDD"/>
    <w:rsid w:val="003105B9"/>
    <w:rsid w:val="00310FB7"/>
    <w:rsid w:val="00327FB0"/>
    <w:rsid w:val="003329EC"/>
    <w:rsid w:val="003455F4"/>
    <w:rsid w:val="003518BB"/>
    <w:rsid w:val="00354F2C"/>
    <w:rsid w:val="0036438E"/>
    <w:rsid w:val="00366149"/>
    <w:rsid w:val="00385648"/>
    <w:rsid w:val="003907CF"/>
    <w:rsid w:val="00391679"/>
    <w:rsid w:val="00391B57"/>
    <w:rsid w:val="00391C44"/>
    <w:rsid w:val="003A0959"/>
    <w:rsid w:val="003A0B72"/>
    <w:rsid w:val="003A1764"/>
    <w:rsid w:val="003A3924"/>
    <w:rsid w:val="003B349C"/>
    <w:rsid w:val="003C674F"/>
    <w:rsid w:val="003C71A0"/>
    <w:rsid w:val="003E6876"/>
    <w:rsid w:val="003F1E81"/>
    <w:rsid w:val="004064F9"/>
    <w:rsid w:val="0042406D"/>
    <w:rsid w:val="0043683E"/>
    <w:rsid w:val="00450392"/>
    <w:rsid w:val="00452525"/>
    <w:rsid w:val="00462355"/>
    <w:rsid w:val="004635F8"/>
    <w:rsid w:val="00465BBA"/>
    <w:rsid w:val="00471373"/>
    <w:rsid w:val="00475A1B"/>
    <w:rsid w:val="00484462"/>
    <w:rsid w:val="00494206"/>
    <w:rsid w:val="004B1509"/>
    <w:rsid w:val="004B2DC8"/>
    <w:rsid w:val="004B6434"/>
    <w:rsid w:val="004C0E6C"/>
    <w:rsid w:val="004C420C"/>
    <w:rsid w:val="004C52A1"/>
    <w:rsid w:val="004C685D"/>
    <w:rsid w:val="004C7BEC"/>
    <w:rsid w:val="004D1780"/>
    <w:rsid w:val="004D3D41"/>
    <w:rsid w:val="004D7150"/>
    <w:rsid w:val="00501373"/>
    <w:rsid w:val="00504B7D"/>
    <w:rsid w:val="00520DE1"/>
    <w:rsid w:val="005314AD"/>
    <w:rsid w:val="005321BA"/>
    <w:rsid w:val="00532426"/>
    <w:rsid w:val="00547112"/>
    <w:rsid w:val="0055771C"/>
    <w:rsid w:val="0056488C"/>
    <w:rsid w:val="00565E9A"/>
    <w:rsid w:val="00573583"/>
    <w:rsid w:val="00573A27"/>
    <w:rsid w:val="00583E74"/>
    <w:rsid w:val="005A58F8"/>
    <w:rsid w:val="005B3774"/>
    <w:rsid w:val="005B5C28"/>
    <w:rsid w:val="005D22E7"/>
    <w:rsid w:val="005E551F"/>
    <w:rsid w:val="005F060B"/>
    <w:rsid w:val="005F1C87"/>
    <w:rsid w:val="005F391D"/>
    <w:rsid w:val="005F582E"/>
    <w:rsid w:val="0060032A"/>
    <w:rsid w:val="00601E1F"/>
    <w:rsid w:val="00606242"/>
    <w:rsid w:val="006102F1"/>
    <w:rsid w:val="00624D69"/>
    <w:rsid w:val="00633D09"/>
    <w:rsid w:val="00644922"/>
    <w:rsid w:val="006460E8"/>
    <w:rsid w:val="00656D07"/>
    <w:rsid w:val="00696AD3"/>
    <w:rsid w:val="006A6E77"/>
    <w:rsid w:val="006A7DF3"/>
    <w:rsid w:val="006A7F53"/>
    <w:rsid w:val="006C1F13"/>
    <w:rsid w:val="006C5FAD"/>
    <w:rsid w:val="006D48B8"/>
    <w:rsid w:val="006D5907"/>
    <w:rsid w:val="006D65A9"/>
    <w:rsid w:val="006E0A11"/>
    <w:rsid w:val="006E2A3E"/>
    <w:rsid w:val="006E7E42"/>
    <w:rsid w:val="007128A7"/>
    <w:rsid w:val="00712E35"/>
    <w:rsid w:val="007163C1"/>
    <w:rsid w:val="007210A5"/>
    <w:rsid w:val="0073329B"/>
    <w:rsid w:val="007365B0"/>
    <w:rsid w:val="00746A33"/>
    <w:rsid w:val="00756595"/>
    <w:rsid w:val="0076434F"/>
    <w:rsid w:val="00772227"/>
    <w:rsid w:val="00784610"/>
    <w:rsid w:val="007852EB"/>
    <w:rsid w:val="00787538"/>
    <w:rsid w:val="007A77A5"/>
    <w:rsid w:val="007B14C8"/>
    <w:rsid w:val="007D2EC9"/>
    <w:rsid w:val="007D48D2"/>
    <w:rsid w:val="007D56DF"/>
    <w:rsid w:val="007D65BF"/>
    <w:rsid w:val="007E0C73"/>
    <w:rsid w:val="007E0DAD"/>
    <w:rsid w:val="007E5C80"/>
    <w:rsid w:val="007E5EDB"/>
    <w:rsid w:val="007E61DA"/>
    <w:rsid w:val="008121B5"/>
    <w:rsid w:val="00813A81"/>
    <w:rsid w:val="00816BBE"/>
    <w:rsid w:val="00825EE4"/>
    <w:rsid w:val="00830E5F"/>
    <w:rsid w:val="00832813"/>
    <w:rsid w:val="00833314"/>
    <w:rsid w:val="00834C91"/>
    <w:rsid w:val="00857C90"/>
    <w:rsid w:val="008652FA"/>
    <w:rsid w:val="00870A60"/>
    <w:rsid w:val="00877050"/>
    <w:rsid w:val="00880E2F"/>
    <w:rsid w:val="00881F86"/>
    <w:rsid w:val="0088451F"/>
    <w:rsid w:val="00893A4C"/>
    <w:rsid w:val="008A24BD"/>
    <w:rsid w:val="008A3B7C"/>
    <w:rsid w:val="008C16FF"/>
    <w:rsid w:val="008C31B7"/>
    <w:rsid w:val="008D7E7B"/>
    <w:rsid w:val="008E0039"/>
    <w:rsid w:val="008E1672"/>
    <w:rsid w:val="008F56E4"/>
    <w:rsid w:val="00906F5F"/>
    <w:rsid w:val="00917074"/>
    <w:rsid w:val="00917920"/>
    <w:rsid w:val="009329C6"/>
    <w:rsid w:val="00932F6F"/>
    <w:rsid w:val="00941803"/>
    <w:rsid w:val="00956DDA"/>
    <w:rsid w:val="009627BA"/>
    <w:rsid w:val="00964CA7"/>
    <w:rsid w:val="00972D97"/>
    <w:rsid w:val="00980BCD"/>
    <w:rsid w:val="00981BD9"/>
    <w:rsid w:val="009838F8"/>
    <w:rsid w:val="00986388"/>
    <w:rsid w:val="00987C30"/>
    <w:rsid w:val="009902F1"/>
    <w:rsid w:val="00995DE6"/>
    <w:rsid w:val="009A18CC"/>
    <w:rsid w:val="009A39FB"/>
    <w:rsid w:val="009C7446"/>
    <w:rsid w:val="009E4042"/>
    <w:rsid w:val="009F0770"/>
    <w:rsid w:val="009F0ED0"/>
    <w:rsid w:val="00A059FB"/>
    <w:rsid w:val="00A11A79"/>
    <w:rsid w:val="00A220F7"/>
    <w:rsid w:val="00A27C64"/>
    <w:rsid w:val="00A3471F"/>
    <w:rsid w:val="00A47F7E"/>
    <w:rsid w:val="00A505EC"/>
    <w:rsid w:val="00A90140"/>
    <w:rsid w:val="00A918D0"/>
    <w:rsid w:val="00AA395B"/>
    <w:rsid w:val="00AA74E7"/>
    <w:rsid w:val="00AA769B"/>
    <w:rsid w:val="00AB075C"/>
    <w:rsid w:val="00AC04F5"/>
    <w:rsid w:val="00AC1D67"/>
    <w:rsid w:val="00AD2DD3"/>
    <w:rsid w:val="00AD7D55"/>
    <w:rsid w:val="00AE0A54"/>
    <w:rsid w:val="00AF7EDC"/>
    <w:rsid w:val="00B010E5"/>
    <w:rsid w:val="00B11486"/>
    <w:rsid w:val="00B17A78"/>
    <w:rsid w:val="00B23EE1"/>
    <w:rsid w:val="00B351E1"/>
    <w:rsid w:val="00B431C1"/>
    <w:rsid w:val="00B6420E"/>
    <w:rsid w:val="00B66D06"/>
    <w:rsid w:val="00B7470B"/>
    <w:rsid w:val="00B80055"/>
    <w:rsid w:val="00B8300B"/>
    <w:rsid w:val="00BA3389"/>
    <w:rsid w:val="00BA5EB4"/>
    <w:rsid w:val="00BD0F6A"/>
    <w:rsid w:val="00BE1B3F"/>
    <w:rsid w:val="00BF19C4"/>
    <w:rsid w:val="00BF695D"/>
    <w:rsid w:val="00C07D97"/>
    <w:rsid w:val="00C1048D"/>
    <w:rsid w:val="00C113A7"/>
    <w:rsid w:val="00C171BF"/>
    <w:rsid w:val="00C20110"/>
    <w:rsid w:val="00C20133"/>
    <w:rsid w:val="00C20F95"/>
    <w:rsid w:val="00C212D3"/>
    <w:rsid w:val="00C43054"/>
    <w:rsid w:val="00C56705"/>
    <w:rsid w:val="00C6274B"/>
    <w:rsid w:val="00C6388F"/>
    <w:rsid w:val="00C66CD1"/>
    <w:rsid w:val="00C674FD"/>
    <w:rsid w:val="00C77503"/>
    <w:rsid w:val="00C81FAD"/>
    <w:rsid w:val="00C83B52"/>
    <w:rsid w:val="00C859BB"/>
    <w:rsid w:val="00C87937"/>
    <w:rsid w:val="00C91B7B"/>
    <w:rsid w:val="00C95C55"/>
    <w:rsid w:val="00C9639A"/>
    <w:rsid w:val="00C976AD"/>
    <w:rsid w:val="00CA272F"/>
    <w:rsid w:val="00CA4F7B"/>
    <w:rsid w:val="00CA6C35"/>
    <w:rsid w:val="00CB2FE6"/>
    <w:rsid w:val="00CB7091"/>
    <w:rsid w:val="00CC5350"/>
    <w:rsid w:val="00CD0EED"/>
    <w:rsid w:val="00CD6B5A"/>
    <w:rsid w:val="00CD73E1"/>
    <w:rsid w:val="00CD7505"/>
    <w:rsid w:val="00CF2FFD"/>
    <w:rsid w:val="00D01260"/>
    <w:rsid w:val="00D01413"/>
    <w:rsid w:val="00D057E0"/>
    <w:rsid w:val="00D16E98"/>
    <w:rsid w:val="00D23F3B"/>
    <w:rsid w:val="00D253DA"/>
    <w:rsid w:val="00D25785"/>
    <w:rsid w:val="00D27D84"/>
    <w:rsid w:val="00D30F35"/>
    <w:rsid w:val="00D5348E"/>
    <w:rsid w:val="00D67167"/>
    <w:rsid w:val="00D76151"/>
    <w:rsid w:val="00D86922"/>
    <w:rsid w:val="00D92B5A"/>
    <w:rsid w:val="00D9345C"/>
    <w:rsid w:val="00D93F99"/>
    <w:rsid w:val="00DA7A16"/>
    <w:rsid w:val="00DC0930"/>
    <w:rsid w:val="00DE3131"/>
    <w:rsid w:val="00DE7081"/>
    <w:rsid w:val="00DF6D04"/>
    <w:rsid w:val="00DF71FF"/>
    <w:rsid w:val="00DF7F2B"/>
    <w:rsid w:val="00E045B5"/>
    <w:rsid w:val="00E1392D"/>
    <w:rsid w:val="00E166BA"/>
    <w:rsid w:val="00E411DC"/>
    <w:rsid w:val="00E4359E"/>
    <w:rsid w:val="00E457F2"/>
    <w:rsid w:val="00E54ED8"/>
    <w:rsid w:val="00E90F21"/>
    <w:rsid w:val="00E921AD"/>
    <w:rsid w:val="00E92472"/>
    <w:rsid w:val="00EA7931"/>
    <w:rsid w:val="00EB1B81"/>
    <w:rsid w:val="00EB1F7D"/>
    <w:rsid w:val="00EB61E3"/>
    <w:rsid w:val="00EB6E1B"/>
    <w:rsid w:val="00EF77E6"/>
    <w:rsid w:val="00F32E3F"/>
    <w:rsid w:val="00F35A4D"/>
    <w:rsid w:val="00F50F81"/>
    <w:rsid w:val="00F65C8A"/>
    <w:rsid w:val="00F667FA"/>
    <w:rsid w:val="00F70E3D"/>
    <w:rsid w:val="00F73554"/>
    <w:rsid w:val="00F8690B"/>
    <w:rsid w:val="00F86FAE"/>
    <w:rsid w:val="00F904B9"/>
    <w:rsid w:val="00F92A2B"/>
    <w:rsid w:val="00F94A4A"/>
    <w:rsid w:val="00FA22C8"/>
    <w:rsid w:val="00FB47AC"/>
    <w:rsid w:val="00FB5151"/>
    <w:rsid w:val="00FB65A9"/>
    <w:rsid w:val="00FD2329"/>
    <w:rsid w:val="00FD4D54"/>
    <w:rsid w:val="00FE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BD8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7470B"/>
    <w:pPr>
      <w:keepNext/>
      <w:spacing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0E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0E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2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470B"/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table" w:styleId="TableGrid">
    <w:name w:val="Table Grid"/>
    <w:basedOn w:val="TableNormal"/>
    <w:uiPriority w:val="59"/>
    <w:rsid w:val="00B747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DCC"/>
    <w:pPr>
      <w:spacing w:after="0" w:line="240" w:lineRule="auto"/>
      <w:ind w:leftChars="400" w:left="840"/>
    </w:pPr>
    <w:rPr>
      <w:rFonts w:ascii="Calibri" w:hAnsi="Calibri" w:cs="Times New Roman"/>
    </w:rPr>
  </w:style>
  <w:style w:type="paragraph" w:styleId="NormalWeb">
    <w:name w:val="Normal (Web)"/>
    <w:basedOn w:val="Normal"/>
    <w:link w:val="NormalWebChar"/>
    <w:rsid w:val="00FD232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basedOn w:val="DefaultParagraphFont"/>
    <w:link w:val="NormalWeb"/>
    <w:rsid w:val="00FD232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FD23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47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70E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0E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qFormat/>
    <w:rsid w:val="00981BD9"/>
    <w:rPr>
      <w:rFonts w:ascii="Times New Roman" w:hAnsi="Times New Roman" w:cs="Times New Roman" w:hint="default"/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2F2EDA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EDA"/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21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C20F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F95"/>
  </w:style>
  <w:style w:type="paragraph" w:styleId="Footer">
    <w:name w:val="footer"/>
    <w:basedOn w:val="Normal"/>
    <w:link w:val="FooterChar"/>
    <w:uiPriority w:val="99"/>
    <w:unhideWhenUsed/>
    <w:rsid w:val="00C20F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F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7470B"/>
    <w:pPr>
      <w:keepNext/>
      <w:spacing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0E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0E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2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470B"/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table" w:styleId="TableGrid">
    <w:name w:val="Table Grid"/>
    <w:basedOn w:val="TableNormal"/>
    <w:uiPriority w:val="59"/>
    <w:rsid w:val="00B747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DCC"/>
    <w:pPr>
      <w:spacing w:after="0" w:line="240" w:lineRule="auto"/>
      <w:ind w:leftChars="400" w:left="840"/>
    </w:pPr>
    <w:rPr>
      <w:rFonts w:ascii="Calibri" w:hAnsi="Calibri" w:cs="Times New Roman"/>
    </w:rPr>
  </w:style>
  <w:style w:type="paragraph" w:styleId="NormalWeb">
    <w:name w:val="Normal (Web)"/>
    <w:basedOn w:val="Normal"/>
    <w:link w:val="NormalWebChar"/>
    <w:rsid w:val="00FD232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basedOn w:val="DefaultParagraphFont"/>
    <w:link w:val="NormalWeb"/>
    <w:rsid w:val="00FD232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FD23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47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70E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0E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qFormat/>
    <w:rsid w:val="00981BD9"/>
    <w:rPr>
      <w:rFonts w:ascii="Times New Roman" w:hAnsi="Times New Roman" w:cs="Times New Roman" w:hint="default"/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2F2EDA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EDA"/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21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C20F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F95"/>
  </w:style>
  <w:style w:type="paragraph" w:styleId="Footer">
    <w:name w:val="footer"/>
    <w:basedOn w:val="Normal"/>
    <w:link w:val="FooterChar"/>
    <w:uiPriority w:val="99"/>
    <w:unhideWhenUsed/>
    <w:rsid w:val="00C20F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38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4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7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5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1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787F-3014-5D48-AD9C-A9D5A8706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1330</Words>
  <Characters>7581</Characters>
  <Application>Microsoft Macintosh Word</Application>
  <DocSecurity>0</DocSecurity>
  <Lines>63</Lines>
  <Paragraphs>17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Zetterberg</dc:creator>
  <cp:lastModifiedBy/>
  <cp:revision>8</cp:revision>
  <cp:lastPrinted>2010-06-14T06:17:00Z</cp:lastPrinted>
  <dcterms:created xsi:type="dcterms:W3CDTF">2013-03-01T13:13:00Z</dcterms:created>
  <dcterms:modified xsi:type="dcterms:W3CDTF">2013-03-06T19:45:00Z</dcterms:modified>
</cp:coreProperties>
</file>